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7D54B1" w14:textId="38D622D3" w:rsidR="00E66558" w:rsidRPr="00993D91" w:rsidRDefault="009D71E8">
      <w:pPr>
        <w:pStyle w:val="Heading1"/>
        <w:rPr>
          <w:sz w:val="28"/>
          <w:szCs w:val="28"/>
        </w:rPr>
      </w:pPr>
      <w:bookmarkStart w:id="0" w:name="_Toc400361362"/>
      <w:bookmarkStart w:id="1" w:name="_Toc443397153"/>
      <w:bookmarkStart w:id="2" w:name="_Toc357771638"/>
      <w:bookmarkStart w:id="3" w:name="_Toc346793416"/>
      <w:bookmarkStart w:id="4" w:name="_Toc328122777"/>
      <w:r w:rsidRPr="00993D91">
        <w:rPr>
          <w:sz w:val="28"/>
          <w:szCs w:val="28"/>
        </w:rPr>
        <w:t>Pupil premium strategy statement</w:t>
      </w:r>
      <w:bookmarkStart w:id="5" w:name="_Toc338167830"/>
      <w:bookmarkStart w:id="6" w:name="_Toc361136403"/>
      <w:bookmarkStart w:id="7" w:name="_Toc364235708"/>
      <w:bookmarkStart w:id="8" w:name="_Toc364235752"/>
      <w:bookmarkStart w:id="9" w:name="_Toc364235834"/>
      <w:bookmarkStart w:id="10" w:name="_Toc364840099"/>
      <w:bookmarkStart w:id="11" w:name="_Toc364864309"/>
      <w:bookmarkStart w:id="12" w:name="_Toc400361364"/>
      <w:bookmarkStart w:id="13" w:name="_Toc443397154"/>
      <w:bookmarkEnd w:id="0"/>
      <w:bookmarkEnd w:id="1"/>
      <w:r w:rsidR="00993D91" w:rsidRPr="00993D91">
        <w:rPr>
          <w:sz w:val="28"/>
          <w:szCs w:val="28"/>
        </w:rPr>
        <w:t xml:space="preserve"> St </w:t>
      </w:r>
      <w:r w:rsidR="00DE5133">
        <w:rPr>
          <w:sz w:val="28"/>
          <w:szCs w:val="28"/>
        </w:rPr>
        <w:t>Anne’s</w:t>
      </w:r>
      <w:r w:rsidR="00993D91" w:rsidRPr="00993D91">
        <w:rPr>
          <w:sz w:val="28"/>
          <w:szCs w:val="28"/>
        </w:rPr>
        <w:t xml:space="preserve"> Catholic </w:t>
      </w:r>
      <w:r w:rsidR="00993D91">
        <w:rPr>
          <w:sz w:val="28"/>
          <w:szCs w:val="28"/>
        </w:rPr>
        <w:t>Primary School</w:t>
      </w:r>
      <w:r w:rsidR="007F73DB">
        <w:rPr>
          <w:sz w:val="28"/>
          <w:szCs w:val="28"/>
        </w:rPr>
        <w:t xml:space="preserve"> 202</w:t>
      </w:r>
      <w:r w:rsidR="00E64FBA">
        <w:rPr>
          <w:sz w:val="28"/>
          <w:szCs w:val="28"/>
        </w:rPr>
        <w:t>4</w:t>
      </w:r>
      <w:r w:rsidR="007F73DB">
        <w:rPr>
          <w:sz w:val="28"/>
          <w:szCs w:val="28"/>
        </w:rPr>
        <w:t>/</w:t>
      </w:r>
      <w:r w:rsidR="00AC6498">
        <w:rPr>
          <w:sz w:val="28"/>
          <w:szCs w:val="28"/>
        </w:rPr>
        <w:t>2</w:t>
      </w:r>
      <w:r w:rsidR="00E64FBA">
        <w:rPr>
          <w:sz w:val="28"/>
          <w:szCs w:val="28"/>
        </w:rPr>
        <w:t>5</w:t>
      </w:r>
    </w:p>
    <w:p w14:paraId="2A7D54B2" w14:textId="6F2E6D4B" w:rsidR="00E66558" w:rsidRDefault="009D71E8">
      <w:pPr>
        <w:pStyle w:val="Heading2"/>
        <w:rPr>
          <w:b w:val="0"/>
          <w:bCs/>
          <w:color w:val="auto"/>
          <w:sz w:val="24"/>
          <w:szCs w:val="24"/>
        </w:rPr>
      </w:pPr>
      <w:r>
        <w:rPr>
          <w:b w:val="0"/>
          <w:bCs/>
          <w:color w:val="auto"/>
          <w:sz w:val="24"/>
          <w:szCs w:val="24"/>
        </w:rPr>
        <w:t>This statement details our school’s use of pupil premium (and recovery premium for the 202</w:t>
      </w:r>
      <w:r w:rsidR="00E64FBA">
        <w:rPr>
          <w:b w:val="0"/>
          <w:bCs/>
          <w:color w:val="auto"/>
          <w:sz w:val="24"/>
          <w:szCs w:val="24"/>
        </w:rPr>
        <w:t>4</w:t>
      </w:r>
      <w:r>
        <w:rPr>
          <w:b w:val="0"/>
          <w:bCs/>
          <w:color w:val="auto"/>
          <w:sz w:val="24"/>
          <w:szCs w:val="24"/>
        </w:rPr>
        <w:t xml:space="preserve"> to 202</w:t>
      </w:r>
      <w:r w:rsidR="00E64FBA">
        <w:rPr>
          <w:b w:val="0"/>
          <w:bCs/>
          <w:color w:val="auto"/>
          <w:sz w:val="24"/>
          <w:szCs w:val="24"/>
        </w:rPr>
        <w:t>5</w:t>
      </w:r>
      <w:r>
        <w:rPr>
          <w:b w:val="0"/>
          <w:bCs/>
          <w:color w:val="auto"/>
          <w:sz w:val="24"/>
          <w:szCs w:val="24"/>
        </w:rPr>
        <w:t xml:space="preserve"> academic year) funding to help improve the attainment of our disadvantaged pupils. </w:t>
      </w:r>
    </w:p>
    <w:p w14:paraId="2A7D54B3" w14:textId="77777777" w:rsidR="00E66558" w:rsidRDefault="009D71E8">
      <w:pPr>
        <w:pStyle w:val="Heading2"/>
        <w:spacing w:before="240"/>
        <w:rPr>
          <w:b w:val="0"/>
          <w:bCs/>
          <w:color w:val="auto"/>
          <w:sz w:val="24"/>
          <w:szCs w:val="24"/>
        </w:rPr>
      </w:pPr>
      <w:r>
        <w:rPr>
          <w:b w:val="0"/>
          <w:bCs/>
          <w:color w:val="auto"/>
          <w:sz w:val="24"/>
          <w:szCs w:val="24"/>
        </w:rPr>
        <w:t xml:space="preserve">It outlines our pupil premium strategy, how we intend to spend the funding in this academic year and the effect that last year’s spending of pupil premium had within our school. </w:t>
      </w:r>
    </w:p>
    <w:p w14:paraId="2A7D54B4" w14:textId="77777777" w:rsidR="00E66558" w:rsidRDefault="009D71E8">
      <w:pPr>
        <w:pStyle w:val="Heading2"/>
      </w:pPr>
      <w:r>
        <w:t>School overview</w:t>
      </w:r>
      <w:bookmarkEnd w:id="5"/>
      <w:bookmarkEnd w:id="6"/>
      <w:bookmarkEnd w:id="7"/>
      <w:bookmarkEnd w:id="8"/>
      <w:bookmarkEnd w:id="9"/>
      <w:bookmarkEnd w:id="10"/>
      <w:bookmarkEnd w:id="11"/>
      <w:bookmarkEnd w:id="12"/>
      <w:bookmarkEnd w:id="13"/>
    </w:p>
    <w:tbl>
      <w:tblPr>
        <w:tblW w:w="5000" w:type="pct"/>
        <w:tblCellMar>
          <w:left w:w="10" w:type="dxa"/>
          <w:right w:w="10" w:type="dxa"/>
        </w:tblCellMar>
        <w:tblLook w:val="04A0" w:firstRow="1" w:lastRow="0" w:firstColumn="1" w:lastColumn="0" w:noHBand="0" w:noVBand="1"/>
      </w:tblPr>
      <w:tblGrid>
        <w:gridCol w:w="10003"/>
        <w:gridCol w:w="4557"/>
      </w:tblGrid>
      <w:tr w:rsidR="00E66558" w14:paraId="2A7D54B7" w14:textId="77777777">
        <w:tc>
          <w:tcPr>
            <w:tcW w:w="6517"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B5" w14:textId="77777777" w:rsidR="00E66558" w:rsidRDefault="009D71E8">
            <w:pPr>
              <w:pStyle w:val="TableHeader"/>
              <w:jc w:val="left"/>
            </w:pPr>
            <w:r>
              <w:t>Detail</w:t>
            </w:r>
          </w:p>
        </w:tc>
        <w:tc>
          <w:tcPr>
            <w:tcW w:w="2969"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B6" w14:textId="77777777" w:rsidR="00E66558" w:rsidRDefault="009D71E8">
            <w:pPr>
              <w:pStyle w:val="TableHeader"/>
              <w:jc w:val="left"/>
            </w:pPr>
            <w:r>
              <w:t>Data</w:t>
            </w:r>
          </w:p>
        </w:tc>
      </w:tr>
      <w:tr w:rsidR="00E66558" w14:paraId="2A7D54BA"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8" w14:textId="77777777" w:rsidR="00E66558" w:rsidRDefault="009D71E8">
            <w:pPr>
              <w:pStyle w:val="TableRow"/>
            </w:pPr>
            <w:r>
              <w:t>School name</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9" w14:textId="67A56A15" w:rsidR="00E66558" w:rsidRDefault="00993D91">
            <w:pPr>
              <w:pStyle w:val="TableRow"/>
            </w:pPr>
            <w:r>
              <w:t xml:space="preserve">St </w:t>
            </w:r>
            <w:r w:rsidR="00DE5133">
              <w:t>Anne’s</w:t>
            </w:r>
            <w:r>
              <w:t xml:space="preserve"> Catholic Primary School</w:t>
            </w:r>
          </w:p>
        </w:tc>
      </w:tr>
      <w:tr w:rsidR="00E66558" w14:paraId="2A7D54BD"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B" w14:textId="77777777" w:rsidR="00E66558" w:rsidRPr="003A7E72" w:rsidRDefault="009D71E8">
            <w:pPr>
              <w:pStyle w:val="TableRow"/>
            </w:pPr>
            <w:r w:rsidRPr="003A7E72">
              <w:t xml:space="preserve">Number of pupils in school </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C" w14:textId="36B4070C" w:rsidR="00E66558" w:rsidRPr="003A7E72" w:rsidRDefault="003A7E72" w:rsidP="00C727F3">
            <w:pPr>
              <w:pStyle w:val="TableRow"/>
              <w:ind w:left="0"/>
            </w:pPr>
            <w:r w:rsidRPr="003A7E72">
              <w:t>2</w:t>
            </w:r>
            <w:r w:rsidR="00EE721C">
              <w:t>2</w:t>
            </w:r>
            <w:r w:rsidRPr="003A7E72">
              <w:t>7</w:t>
            </w:r>
          </w:p>
        </w:tc>
      </w:tr>
      <w:tr w:rsidR="00E66558" w14:paraId="2A7D54C0"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E" w14:textId="77777777" w:rsidR="00E66558" w:rsidRPr="003A7E72" w:rsidRDefault="009D71E8">
            <w:pPr>
              <w:pStyle w:val="TableRow"/>
            </w:pPr>
            <w:r w:rsidRPr="003A7E72">
              <w:t>Proportion (%) of pupil premium eligible pupils</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F" w14:textId="4BEC0D4B" w:rsidR="00B809E6" w:rsidRPr="003A7E72" w:rsidRDefault="00400A86" w:rsidP="007A4CEF">
            <w:pPr>
              <w:pStyle w:val="TableRow"/>
              <w:ind w:left="0"/>
            </w:pPr>
            <w:r w:rsidRPr="003A7E72">
              <w:t>1</w:t>
            </w:r>
            <w:r w:rsidR="003A7E72" w:rsidRPr="003A7E72">
              <w:t>4</w:t>
            </w:r>
            <w:r w:rsidRPr="003A7E72">
              <w:t>%</w:t>
            </w:r>
          </w:p>
        </w:tc>
      </w:tr>
      <w:tr w:rsidR="00E66558" w14:paraId="2A7D54C3"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B56B1D" w14:textId="77777777" w:rsidR="00441CEB" w:rsidRDefault="009D71E8">
            <w:pPr>
              <w:pStyle w:val="TableRow"/>
              <w:rPr>
                <w:szCs w:val="22"/>
              </w:rPr>
            </w:pPr>
            <w:r>
              <w:rPr>
                <w:szCs w:val="22"/>
              </w:rPr>
              <w:t xml:space="preserve">Academic year/years that our current pupil premium strategy plan covers </w:t>
            </w:r>
          </w:p>
          <w:p w14:paraId="2A7D54C1" w14:textId="6098B06F" w:rsidR="00E66558" w:rsidRDefault="009D71E8">
            <w:pPr>
              <w:pStyle w:val="TableRow"/>
            </w:pPr>
            <w:r>
              <w:rPr>
                <w:b/>
                <w:bCs/>
                <w:szCs w:val="22"/>
              </w:rPr>
              <w:t>(</w:t>
            </w:r>
            <w:r w:rsidR="00441CEB">
              <w:rPr>
                <w:b/>
                <w:bCs/>
                <w:szCs w:val="22"/>
              </w:rPr>
              <w:t>3-year</w:t>
            </w:r>
            <w:r>
              <w:rPr>
                <w:b/>
                <w:bCs/>
                <w:szCs w:val="22"/>
              </w:rPr>
              <w:t xml:space="preserve"> plans are recommended)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4EF9A1" w14:textId="7EA5084B" w:rsidR="00E66558" w:rsidRDefault="00993D91">
            <w:pPr>
              <w:pStyle w:val="TableRow"/>
            </w:pPr>
            <w:r>
              <w:t>202</w:t>
            </w:r>
            <w:r w:rsidR="00E64FBA">
              <w:t>4</w:t>
            </w:r>
            <w:r w:rsidR="007A4CEF">
              <w:t>/</w:t>
            </w:r>
            <w:r w:rsidR="00E64FBA">
              <w:t>25</w:t>
            </w:r>
          </w:p>
          <w:p w14:paraId="2A7D54C2" w14:textId="0F86A9BD" w:rsidR="00993D91" w:rsidRDefault="00993D91">
            <w:pPr>
              <w:pStyle w:val="TableRow"/>
            </w:pPr>
          </w:p>
        </w:tc>
      </w:tr>
      <w:tr w:rsidR="00E66558" w14:paraId="2A7D54C6"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4" w14:textId="77777777" w:rsidR="00E66558" w:rsidRDefault="009D71E8">
            <w:pPr>
              <w:pStyle w:val="TableRow"/>
            </w:pPr>
            <w:r>
              <w:rPr>
                <w:szCs w:val="22"/>
              </w:rPr>
              <w:t>Date this statement was published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5" w14:textId="7A667DEC" w:rsidR="00E66558" w:rsidRDefault="00D25E68" w:rsidP="00441CEB">
            <w:pPr>
              <w:pStyle w:val="TableRow"/>
              <w:ind w:left="0"/>
            </w:pPr>
            <w:r>
              <w:t>July 202</w:t>
            </w:r>
            <w:r w:rsidR="00F21C9D">
              <w:t>4</w:t>
            </w:r>
          </w:p>
        </w:tc>
      </w:tr>
      <w:tr w:rsidR="00E66558" w14:paraId="2A7D54C9"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7" w14:textId="77777777" w:rsidR="00E66558" w:rsidRDefault="009D71E8">
            <w:pPr>
              <w:pStyle w:val="TableRow"/>
            </w:pPr>
            <w:r>
              <w:rPr>
                <w:szCs w:val="22"/>
              </w:rPr>
              <w:t>Date on which it will be reviewed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8" w14:textId="30111A72" w:rsidR="00E66558" w:rsidRDefault="00C727F3" w:rsidP="00FE2BA7">
            <w:pPr>
              <w:pStyle w:val="TableRow"/>
              <w:ind w:left="0"/>
            </w:pPr>
            <w:r>
              <w:t>July</w:t>
            </w:r>
            <w:r w:rsidR="001A6C94">
              <w:t xml:space="preserve"> 202</w:t>
            </w:r>
            <w:r w:rsidR="00E64FBA">
              <w:t>5</w:t>
            </w:r>
          </w:p>
        </w:tc>
      </w:tr>
      <w:tr w:rsidR="00E66558" w14:paraId="2A7D54CC"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A" w14:textId="77777777" w:rsidR="00E66558" w:rsidRDefault="009D71E8">
            <w:pPr>
              <w:pStyle w:val="TableRow"/>
            </w:pPr>
            <w:r>
              <w:t>Statement authorised by</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B" w14:textId="163FBA50" w:rsidR="00E66558" w:rsidRDefault="001A6C94" w:rsidP="00FE2BA7">
            <w:pPr>
              <w:pStyle w:val="TableRow"/>
              <w:ind w:left="0"/>
            </w:pPr>
            <w:r>
              <w:t>Mr W James Executive Principal</w:t>
            </w:r>
          </w:p>
        </w:tc>
      </w:tr>
      <w:tr w:rsidR="00E66558" w14:paraId="2A7D54CF" w14:textId="77777777" w:rsidTr="00E46CA1">
        <w:trPr>
          <w:trHeight w:val="256"/>
        </w:trPr>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D" w14:textId="77777777" w:rsidR="00E66558" w:rsidRDefault="009D71E8">
            <w:pPr>
              <w:pStyle w:val="TableRow"/>
            </w:pPr>
            <w:r>
              <w:t>Pupil premium lead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E" w14:textId="6A23BA63" w:rsidR="00E66558" w:rsidRPr="00E46CA1" w:rsidRDefault="00D7075A" w:rsidP="00D7075A">
            <w:pPr>
              <w:pStyle w:val="TableRow"/>
              <w:ind w:left="0"/>
              <w:rPr>
                <w:highlight w:val="yellow"/>
              </w:rPr>
            </w:pPr>
            <w:r w:rsidRPr="00D7075A">
              <w:t>Roisin Turner</w:t>
            </w:r>
          </w:p>
        </w:tc>
      </w:tr>
      <w:tr w:rsidR="00E66558" w14:paraId="2A7D54D2" w14:textId="77777777">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D0" w14:textId="77777777" w:rsidR="00E66558" w:rsidRDefault="009D71E8">
            <w:pPr>
              <w:pStyle w:val="TableRow"/>
            </w:pPr>
            <w:r>
              <w:t xml:space="preserve">Governor </w:t>
            </w:r>
            <w:r>
              <w:rPr>
                <w:szCs w:val="22"/>
              </w:rPr>
              <w:t xml:space="preserve">/ Trustee </w:t>
            </w:r>
            <w:r>
              <w:t>lead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D1" w14:textId="7E20158E" w:rsidR="00E66558" w:rsidRPr="00E46CA1" w:rsidRDefault="00975536" w:rsidP="00975536">
            <w:pPr>
              <w:pStyle w:val="TableRow"/>
              <w:ind w:left="0"/>
              <w:rPr>
                <w:highlight w:val="yellow"/>
              </w:rPr>
            </w:pPr>
            <w:r w:rsidRPr="00975536">
              <w:t>Liz Flaherty</w:t>
            </w:r>
          </w:p>
        </w:tc>
      </w:tr>
      <w:bookmarkEnd w:id="2"/>
      <w:bookmarkEnd w:id="3"/>
      <w:bookmarkEnd w:id="4"/>
    </w:tbl>
    <w:p w14:paraId="27376CEB" w14:textId="77777777" w:rsidR="007F73DB" w:rsidRDefault="007F73DB">
      <w:pPr>
        <w:spacing w:before="480" w:line="240" w:lineRule="auto"/>
        <w:rPr>
          <w:b/>
          <w:color w:val="104F75"/>
          <w:sz w:val="32"/>
          <w:szCs w:val="32"/>
        </w:rPr>
      </w:pPr>
    </w:p>
    <w:p w14:paraId="6EE01EDE" w14:textId="77777777" w:rsidR="00975536" w:rsidRDefault="00975536">
      <w:pPr>
        <w:spacing w:before="480" w:line="240" w:lineRule="auto"/>
        <w:rPr>
          <w:b/>
          <w:color w:val="104F75"/>
          <w:sz w:val="32"/>
          <w:szCs w:val="32"/>
        </w:rPr>
      </w:pPr>
    </w:p>
    <w:p w14:paraId="2A7D54D3" w14:textId="177C0589" w:rsidR="00E66558" w:rsidRDefault="009D71E8">
      <w:pPr>
        <w:spacing w:before="480" w:line="240" w:lineRule="auto"/>
        <w:rPr>
          <w:b/>
          <w:color w:val="104F75"/>
          <w:sz w:val="32"/>
          <w:szCs w:val="32"/>
        </w:rPr>
      </w:pPr>
      <w:r>
        <w:rPr>
          <w:b/>
          <w:color w:val="104F75"/>
          <w:sz w:val="32"/>
          <w:szCs w:val="32"/>
        </w:rPr>
        <w:lastRenderedPageBreak/>
        <w:t>Funding overview</w:t>
      </w:r>
    </w:p>
    <w:tbl>
      <w:tblPr>
        <w:tblW w:w="9486" w:type="dxa"/>
        <w:tblCellMar>
          <w:left w:w="10" w:type="dxa"/>
          <w:right w:w="10" w:type="dxa"/>
        </w:tblCellMar>
        <w:tblLook w:val="04A0" w:firstRow="1" w:lastRow="0" w:firstColumn="1" w:lastColumn="0" w:noHBand="0" w:noVBand="1"/>
      </w:tblPr>
      <w:tblGrid>
        <w:gridCol w:w="6516"/>
        <w:gridCol w:w="2970"/>
      </w:tblGrid>
      <w:tr w:rsidR="00A55A16" w14:paraId="3E0F8995" w14:textId="77777777" w:rsidTr="00A55A16">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vAlign w:val="center"/>
          </w:tcPr>
          <w:p w14:paraId="65728E63" w14:textId="77777777" w:rsidR="00A55A16" w:rsidRDefault="00A55A16" w:rsidP="00A55A16">
            <w:pPr>
              <w:pStyle w:val="TableRow"/>
            </w:pPr>
            <w:r>
              <w:rPr>
                <w:b/>
              </w:rPr>
              <w:t>Detail</w:t>
            </w:r>
          </w:p>
        </w:tc>
        <w:tc>
          <w:tcPr>
            <w:tcW w:w="2970"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vAlign w:val="center"/>
          </w:tcPr>
          <w:p w14:paraId="76CD53AA" w14:textId="77777777" w:rsidR="00A55A16" w:rsidRDefault="00A55A16" w:rsidP="00A55A16">
            <w:pPr>
              <w:pStyle w:val="TableRow"/>
            </w:pPr>
            <w:r>
              <w:rPr>
                <w:b/>
              </w:rPr>
              <w:t>Amount</w:t>
            </w:r>
          </w:p>
        </w:tc>
      </w:tr>
      <w:tr w:rsidR="00A55A16" w14:paraId="5E423B2E" w14:textId="77777777" w:rsidTr="00A55A16">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51DF776" w14:textId="77777777" w:rsidR="00A55A16" w:rsidRDefault="00A55A16" w:rsidP="00A55A16">
            <w:pPr>
              <w:pStyle w:val="TableRow"/>
            </w:pPr>
            <w:r>
              <w:t>Pupil premium funding allocation this academic year</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AB5E02" w14:textId="6C6750B1" w:rsidR="007A4CEF" w:rsidRPr="008769FF" w:rsidRDefault="00400A86" w:rsidP="00A55A16">
            <w:pPr>
              <w:pStyle w:val="TableRow"/>
            </w:pPr>
            <w:r w:rsidRPr="008769FF">
              <w:t>£</w:t>
            </w:r>
            <w:r w:rsidR="00F44685">
              <w:t>41,440</w:t>
            </w:r>
          </w:p>
        </w:tc>
      </w:tr>
      <w:tr w:rsidR="00A55A16" w14:paraId="63A45363" w14:textId="77777777" w:rsidTr="00A55A16">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DE5465A" w14:textId="2C617E80" w:rsidR="00A55A16" w:rsidRPr="00485877" w:rsidRDefault="00A55A16" w:rsidP="00A55A16">
            <w:pPr>
              <w:pStyle w:val="TableRow"/>
            </w:pPr>
            <w:r w:rsidRPr="00485877">
              <w:t>Recovery premium funding allocation this academic year</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C8C116" w14:textId="44B60D25" w:rsidR="007A4CEF" w:rsidRPr="008769FF" w:rsidRDefault="00485877" w:rsidP="00A55A16">
            <w:pPr>
              <w:pStyle w:val="TableRow"/>
            </w:pPr>
            <w:r w:rsidRPr="008769FF">
              <w:t>£</w:t>
            </w:r>
            <w:r w:rsidR="008769FF" w:rsidRPr="008769FF">
              <w:t>0</w:t>
            </w:r>
          </w:p>
        </w:tc>
      </w:tr>
      <w:tr w:rsidR="00A55A16" w14:paraId="07092E93" w14:textId="77777777" w:rsidTr="00A55A16">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21FFA79" w14:textId="77777777" w:rsidR="00A55A16" w:rsidRPr="00485877" w:rsidRDefault="00A55A16" w:rsidP="00A55A16">
            <w:pPr>
              <w:pStyle w:val="TableRow"/>
            </w:pPr>
            <w:r w:rsidRPr="00485877">
              <w:t>Pupil premium funding carried forward from previous years (enter £0 if not applicable)</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D8B0F4" w14:textId="77777777" w:rsidR="00A55A16" w:rsidRPr="008769FF" w:rsidRDefault="00A55A16" w:rsidP="00A55A16">
            <w:pPr>
              <w:pStyle w:val="TableRow"/>
            </w:pPr>
            <w:r w:rsidRPr="008769FF">
              <w:t>£0</w:t>
            </w:r>
          </w:p>
        </w:tc>
      </w:tr>
      <w:tr w:rsidR="00A55A16" w14:paraId="0B11ABE3" w14:textId="77777777" w:rsidTr="00A55A16">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4C7E25" w14:textId="77777777" w:rsidR="00A55A16" w:rsidRPr="00485877" w:rsidRDefault="00A55A16" w:rsidP="00A55A16">
            <w:pPr>
              <w:pStyle w:val="TableRow"/>
              <w:rPr>
                <w:b/>
              </w:rPr>
            </w:pPr>
            <w:r w:rsidRPr="00485877">
              <w:rPr>
                <w:b/>
              </w:rPr>
              <w:t>Total budget for this academic year</w:t>
            </w:r>
          </w:p>
          <w:p w14:paraId="3F900285" w14:textId="77777777" w:rsidR="00A55A16" w:rsidRPr="00485877" w:rsidRDefault="00A55A16" w:rsidP="00A55A16">
            <w:pPr>
              <w:pStyle w:val="TableRow"/>
            </w:pPr>
            <w:r w:rsidRPr="00485877">
              <w:t>If your school is an academy in a trust that pools this funding, state the amount available to your school this academic year</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BD812F" w14:textId="49902884" w:rsidR="00A55A16" w:rsidRPr="008769FF" w:rsidRDefault="00A55A16" w:rsidP="00A55A16">
            <w:pPr>
              <w:pStyle w:val="TableRow"/>
            </w:pPr>
            <w:r w:rsidRPr="008769FF">
              <w:t>£</w:t>
            </w:r>
            <w:r w:rsidR="00F44685">
              <w:t>41,440</w:t>
            </w:r>
          </w:p>
        </w:tc>
      </w:tr>
    </w:tbl>
    <w:p w14:paraId="0BED0864" w14:textId="1F679539" w:rsidR="00A55A16" w:rsidRDefault="00A55A16">
      <w:pPr>
        <w:spacing w:before="480" w:line="240" w:lineRule="auto"/>
        <w:rPr>
          <w:b/>
          <w:color w:val="104F75"/>
          <w:sz w:val="32"/>
          <w:szCs w:val="32"/>
        </w:rPr>
      </w:pPr>
    </w:p>
    <w:p w14:paraId="2A7D54E4" w14:textId="77777777" w:rsidR="00E66558" w:rsidRDefault="009D71E8">
      <w:pPr>
        <w:pStyle w:val="Heading1"/>
      </w:pPr>
      <w:r>
        <w:lastRenderedPageBreak/>
        <w:t>Part A: Pupil premium strategy plan</w:t>
      </w:r>
    </w:p>
    <w:p w14:paraId="2A7D54E5" w14:textId="77777777" w:rsidR="00E66558" w:rsidRDefault="009D71E8">
      <w:pPr>
        <w:pStyle w:val="Heading2"/>
      </w:pPr>
      <w:bookmarkStart w:id="14" w:name="_Toc357771640"/>
      <w:bookmarkStart w:id="15" w:name="_Toc346793418"/>
      <w:r>
        <w:t>Statement of intent</w:t>
      </w:r>
    </w:p>
    <w:tbl>
      <w:tblPr>
        <w:tblW w:w="14596" w:type="dxa"/>
        <w:tblCellMar>
          <w:left w:w="10" w:type="dxa"/>
          <w:right w:w="10" w:type="dxa"/>
        </w:tblCellMar>
        <w:tblLook w:val="04A0" w:firstRow="1" w:lastRow="0" w:firstColumn="1" w:lastColumn="0" w:noHBand="0" w:noVBand="1"/>
      </w:tblPr>
      <w:tblGrid>
        <w:gridCol w:w="14596"/>
      </w:tblGrid>
      <w:tr w:rsidR="00E66558" w14:paraId="2A7D54EA" w14:textId="77777777" w:rsidTr="00505544">
        <w:tc>
          <w:tcPr>
            <w:tcW w:w="145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290BAF" w14:textId="7F531A38" w:rsidR="008728C6" w:rsidRDefault="008728C6" w:rsidP="008728C6">
            <w:pPr>
              <w:rPr>
                <w:iCs/>
                <w:sz w:val="22"/>
                <w:szCs w:val="20"/>
              </w:rPr>
            </w:pPr>
            <w:r w:rsidRPr="00400A86">
              <w:rPr>
                <w:iCs/>
                <w:sz w:val="22"/>
                <w:szCs w:val="20"/>
              </w:rPr>
              <w:t xml:space="preserve">The strategy that the school has adopted is one of focusing any money directly on improving pupils’ outcomes through high quality teaching and interventions. We do not and will not isolate these pupils teaching them alongside their peers for the majority of the time supplemented with individual interventions to suit individual needs. It is important for their self-esteem that they can achieve alongside their peers some of whom are not in this group but have similar needs. More able PP pupils are identified and work alongside their peers to ensure they achieve their very best. </w:t>
            </w:r>
            <w:r w:rsidR="00F21C9D">
              <w:rPr>
                <w:iCs/>
                <w:sz w:val="22"/>
                <w:szCs w:val="20"/>
              </w:rPr>
              <w:t>This strategy has been effective for St. Anne’s and other children within the school.  Our inspection in March 2024 also reflects this:</w:t>
            </w:r>
          </w:p>
          <w:p w14:paraId="3221C131" w14:textId="20E1F398" w:rsidR="00F21C9D" w:rsidRPr="00400A86" w:rsidRDefault="00F21C9D" w:rsidP="008728C6">
            <w:pPr>
              <w:rPr>
                <w:iCs/>
                <w:sz w:val="22"/>
                <w:szCs w:val="20"/>
              </w:rPr>
            </w:pPr>
            <w:r>
              <w:rPr>
                <w:iCs/>
                <w:sz w:val="22"/>
                <w:szCs w:val="20"/>
              </w:rPr>
              <w:t>“Pupils achieve well.  The curriculum is designed so all pupils can access the learning and build on what they already know.”</w:t>
            </w:r>
          </w:p>
          <w:p w14:paraId="2A7D54E9" w14:textId="174AC2AC" w:rsidR="00E66558" w:rsidRPr="00F21C9D" w:rsidRDefault="008728C6" w:rsidP="006A536F">
            <w:pPr>
              <w:rPr>
                <w:iCs/>
                <w:sz w:val="22"/>
                <w:szCs w:val="20"/>
              </w:rPr>
            </w:pPr>
            <w:r w:rsidRPr="00400A86">
              <w:rPr>
                <w:iCs/>
                <w:sz w:val="22"/>
                <w:szCs w:val="20"/>
              </w:rPr>
              <w:t xml:space="preserve">We analyse the performance of all children on a termly basis and make any changes as necessary. Money will not be spent on other aspects such as paying to attend breakfast club or for school trips. The school has other funding streams to ensure that these aspects are covered.  This strategy continues to be successful. </w:t>
            </w:r>
          </w:p>
        </w:tc>
      </w:tr>
    </w:tbl>
    <w:p w14:paraId="2A7D54EB" w14:textId="77777777" w:rsidR="00E66558" w:rsidRDefault="009D71E8">
      <w:pPr>
        <w:pStyle w:val="Heading2"/>
        <w:spacing w:before="600"/>
      </w:pPr>
      <w:r>
        <w:t>Challenges</w:t>
      </w:r>
    </w:p>
    <w:p w14:paraId="2A7D54EC" w14:textId="77777777" w:rsidR="00E66558" w:rsidRDefault="009D71E8">
      <w:pPr>
        <w:spacing w:before="120" w:line="240" w:lineRule="auto"/>
        <w:textAlignment w:val="baseline"/>
        <w:outlineLvl w:val="0"/>
      </w:pPr>
      <w:r>
        <w:rPr>
          <w:bCs/>
          <w:color w:val="auto"/>
        </w:rPr>
        <w:t>This details</w:t>
      </w:r>
      <w:r>
        <w:rPr>
          <w:color w:val="auto"/>
        </w:rPr>
        <w:t xml:space="preserve"> the key</w:t>
      </w:r>
      <w:r>
        <w:rPr>
          <w:bCs/>
          <w:color w:val="auto"/>
        </w:rPr>
        <w:t xml:space="preserve"> </w:t>
      </w:r>
      <w:r>
        <w:rPr>
          <w:color w:val="auto"/>
        </w:rPr>
        <w:t xml:space="preserve">challenges to </w:t>
      </w:r>
      <w:r>
        <w:rPr>
          <w:bCs/>
          <w:color w:val="auto"/>
        </w:rPr>
        <w:t>achievement that we have</w:t>
      </w:r>
      <w:r>
        <w:rPr>
          <w:color w:val="auto"/>
        </w:rPr>
        <w:t xml:space="preserve"> identified among </w:t>
      </w:r>
      <w:r>
        <w:rPr>
          <w:bCs/>
          <w:color w:val="auto"/>
        </w:rPr>
        <w:t>our</w:t>
      </w:r>
      <w:r>
        <w:rPr>
          <w:color w:val="auto"/>
        </w:rPr>
        <w:t xml:space="preserve"> disadvantaged pupils.</w:t>
      </w:r>
    </w:p>
    <w:tbl>
      <w:tblPr>
        <w:tblW w:w="5000" w:type="pct"/>
        <w:tblCellMar>
          <w:left w:w="10" w:type="dxa"/>
          <w:right w:w="10" w:type="dxa"/>
        </w:tblCellMar>
        <w:tblLook w:val="04A0" w:firstRow="1" w:lastRow="0" w:firstColumn="1" w:lastColumn="0" w:noHBand="0" w:noVBand="1"/>
      </w:tblPr>
      <w:tblGrid>
        <w:gridCol w:w="2267"/>
        <w:gridCol w:w="12293"/>
      </w:tblGrid>
      <w:tr w:rsidR="00E66558" w14:paraId="2A7D54EF" w14:textId="77777777" w:rsidTr="006A536F">
        <w:tc>
          <w:tcPr>
            <w:tcW w:w="2267"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ED" w14:textId="77777777" w:rsidR="00E66558" w:rsidRPr="00400A86" w:rsidRDefault="009D71E8">
            <w:pPr>
              <w:pStyle w:val="TableHeader"/>
              <w:jc w:val="left"/>
              <w:rPr>
                <w:sz w:val="22"/>
                <w:szCs w:val="22"/>
              </w:rPr>
            </w:pPr>
            <w:r w:rsidRPr="00400A86">
              <w:rPr>
                <w:sz w:val="22"/>
                <w:szCs w:val="22"/>
              </w:rPr>
              <w:t>Challenge number</w:t>
            </w:r>
          </w:p>
        </w:tc>
        <w:tc>
          <w:tcPr>
            <w:tcW w:w="12293"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EE" w14:textId="77777777" w:rsidR="00E66558" w:rsidRPr="00400A86" w:rsidRDefault="009D71E8">
            <w:pPr>
              <w:pStyle w:val="TableHeader"/>
              <w:jc w:val="left"/>
              <w:rPr>
                <w:sz w:val="22"/>
                <w:szCs w:val="22"/>
              </w:rPr>
            </w:pPr>
            <w:r w:rsidRPr="00400A86">
              <w:rPr>
                <w:sz w:val="22"/>
                <w:szCs w:val="22"/>
              </w:rPr>
              <w:t xml:space="preserve">Detail of challenge </w:t>
            </w:r>
          </w:p>
        </w:tc>
      </w:tr>
      <w:tr w:rsidR="006A536F" w14:paraId="2A7D54F2" w14:textId="77777777" w:rsidTr="006A536F">
        <w:tc>
          <w:tcPr>
            <w:tcW w:w="22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0" w14:textId="407BF2FD" w:rsidR="006A536F" w:rsidRPr="00400A86" w:rsidRDefault="006A536F" w:rsidP="006A536F">
            <w:pPr>
              <w:pStyle w:val="TableRow"/>
              <w:rPr>
                <w:sz w:val="22"/>
                <w:szCs w:val="22"/>
                <w:highlight w:val="yellow"/>
              </w:rPr>
            </w:pPr>
            <w:r w:rsidRPr="00400A86">
              <w:rPr>
                <w:sz w:val="22"/>
                <w:szCs w:val="22"/>
              </w:rPr>
              <w:t>1</w:t>
            </w:r>
          </w:p>
        </w:tc>
        <w:tc>
          <w:tcPr>
            <w:tcW w:w="122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1" w14:textId="2A88CBC0" w:rsidR="006A536F" w:rsidRPr="00400A86" w:rsidRDefault="00862031" w:rsidP="006A536F">
            <w:pPr>
              <w:pStyle w:val="TableRowCentered"/>
              <w:jc w:val="left"/>
              <w:rPr>
                <w:sz w:val="22"/>
                <w:szCs w:val="22"/>
                <w:highlight w:val="yellow"/>
              </w:rPr>
            </w:pPr>
            <w:r>
              <w:rPr>
                <w:sz w:val="22"/>
                <w:szCs w:val="22"/>
              </w:rPr>
              <w:t>19</w:t>
            </w:r>
            <w:r w:rsidR="006A536F" w:rsidRPr="00764FD9">
              <w:rPr>
                <w:sz w:val="22"/>
                <w:szCs w:val="22"/>
              </w:rPr>
              <w:t>%</w:t>
            </w:r>
            <w:r w:rsidR="006A536F" w:rsidRPr="00400A86">
              <w:rPr>
                <w:sz w:val="22"/>
                <w:szCs w:val="22"/>
              </w:rPr>
              <w:t xml:space="preserve"> of PP children are also SEND children</w:t>
            </w:r>
          </w:p>
        </w:tc>
      </w:tr>
      <w:tr w:rsidR="00400A86" w14:paraId="2A7D54F5" w14:textId="77777777" w:rsidTr="006A536F">
        <w:tc>
          <w:tcPr>
            <w:tcW w:w="22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3" w14:textId="004F264A" w:rsidR="00400A86" w:rsidRPr="00400A86" w:rsidRDefault="00400A86" w:rsidP="00400A86">
            <w:pPr>
              <w:pStyle w:val="TableRow"/>
              <w:rPr>
                <w:sz w:val="22"/>
                <w:szCs w:val="22"/>
                <w:highlight w:val="yellow"/>
              </w:rPr>
            </w:pPr>
            <w:r w:rsidRPr="00400A86">
              <w:rPr>
                <w:sz w:val="22"/>
                <w:szCs w:val="22"/>
              </w:rPr>
              <w:t>2</w:t>
            </w:r>
          </w:p>
        </w:tc>
        <w:tc>
          <w:tcPr>
            <w:tcW w:w="122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4" w14:textId="492D42B1" w:rsidR="00400A86" w:rsidRPr="00400A86" w:rsidRDefault="00400A86" w:rsidP="00400A86">
            <w:pPr>
              <w:pStyle w:val="TableRowCentered"/>
              <w:ind w:left="0"/>
              <w:jc w:val="left"/>
              <w:rPr>
                <w:sz w:val="22"/>
                <w:szCs w:val="22"/>
                <w:highlight w:val="yellow"/>
              </w:rPr>
            </w:pPr>
            <w:r w:rsidRPr="00400A86">
              <w:rPr>
                <w:sz w:val="22"/>
                <w:szCs w:val="22"/>
              </w:rPr>
              <w:t>Small numbers of children in cohorts are in receipt of pupil premium meaning that results can look skewed</w:t>
            </w:r>
          </w:p>
        </w:tc>
      </w:tr>
      <w:tr w:rsidR="00400A86" w14:paraId="2A7D54F8" w14:textId="77777777" w:rsidTr="006A536F">
        <w:tc>
          <w:tcPr>
            <w:tcW w:w="22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6" w14:textId="1033BF01" w:rsidR="00400A86" w:rsidRPr="00400A86" w:rsidRDefault="00400A86" w:rsidP="00400A86">
            <w:pPr>
              <w:pStyle w:val="TableRow"/>
              <w:rPr>
                <w:sz w:val="22"/>
                <w:szCs w:val="22"/>
                <w:highlight w:val="yellow"/>
              </w:rPr>
            </w:pPr>
            <w:r w:rsidRPr="00400A86">
              <w:rPr>
                <w:sz w:val="22"/>
                <w:szCs w:val="22"/>
              </w:rPr>
              <w:t>3</w:t>
            </w:r>
          </w:p>
        </w:tc>
        <w:tc>
          <w:tcPr>
            <w:tcW w:w="122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7" w14:textId="26B66776" w:rsidR="00400A86" w:rsidRPr="00400A86" w:rsidRDefault="00400A86" w:rsidP="00400A86">
            <w:pPr>
              <w:pStyle w:val="TableRowCentered"/>
              <w:jc w:val="left"/>
              <w:rPr>
                <w:sz w:val="22"/>
                <w:szCs w:val="22"/>
                <w:highlight w:val="yellow"/>
              </w:rPr>
            </w:pPr>
            <w:r w:rsidRPr="00400A86">
              <w:rPr>
                <w:iCs/>
                <w:sz w:val="22"/>
                <w:szCs w:val="22"/>
              </w:rPr>
              <w:t>The majority of children at the school come in with low starting points, particularly in CLL, this includes PP children. Therefore, we have a big focus on Literacy and reading in our Early Years/ Year 1.</w:t>
            </w:r>
          </w:p>
        </w:tc>
      </w:tr>
      <w:tr w:rsidR="00400A86" w14:paraId="2A7D54FB" w14:textId="77777777" w:rsidTr="006A536F">
        <w:tc>
          <w:tcPr>
            <w:tcW w:w="22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9" w14:textId="4A1F8851" w:rsidR="00400A86" w:rsidRPr="00400A86" w:rsidRDefault="00400A86" w:rsidP="00400A86">
            <w:pPr>
              <w:pStyle w:val="TableRow"/>
              <w:rPr>
                <w:sz w:val="22"/>
                <w:szCs w:val="22"/>
                <w:highlight w:val="yellow"/>
              </w:rPr>
            </w:pPr>
            <w:r w:rsidRPr="00400A86">
              <w:rPr>
                <w:sz w:val="22"/>
                <w:szCs w:val="22"/>
              </w:rPr>
              <w:t>4</w:t>
            </w:r>
          </w:p>
        </w:tc>
        <w:tc>
          <w:tcPr>
            <w:tcW w:w="122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A" w14:textId="4A034A56" w:rsidR="00400A86" w:rsidRPr="00400A86" w:rsidRDefault="00400A86" w:rsidP="00400A86">
            <w:pPr>
              <w:pStyle w:val="TableRowCentered"/>
              <w:numPr>
                <w:ilvl w:val="0"/>
                <w:numId w:val="1"/>
              </w:numPr>
              <w:jc w:val="left"/>
              <w:rPr>
                <w:iCs/>
                <w:sz w:val="22"/>
                <w:szCs w:val="22"/>
                <w:highlight w:val="yellow"/>
              </w:rPr>
            </w:pPr>
            <w:r w:rsidRPr="00400A86">
              <w:rPr>
                <w:iCs/>
                <w:sz w:val="22"/>
                <w:szCs w:val="22"/>
              </w:rPr>
              <w:t xml:space="preserve">Making sure attendance of all </w:t>
            </w:r>
            <w:proofErr w:type="spellStart"/>
            <w:r w:rsidRPr="00400A86">
              <w:rPr>
                <w:iCs/>
                <w:sz w:val="22"/>
                <w:szCs w:val="22"/>
              </w:rPr>
              <w:t>chn</w:t>
            </w:r>
            <w:proofErr w:type="spellEnd"/>
            <w:r w:rsidRPr="00400A86">
              <w:rPr>
                <w:iCs/>
                <w:sz w:val="22"/>
                <w:szCs w:val="22"/>
              </w:rPr>
              <w:t xml:space="preserve">- including PP </w:t>
            </w:r>
            <w:proofErr w:type="spellStart"/>
            <w:r w:rsidRPr="00400A86">
              <w:rPr>
                <w:iCs/>
                <w:sz w:val="22"/>
                <w:szCs w:val="22"/>
              </w:rPr>
              <w:t>chn’s</w:t>
            </w:r>
            <w:proofErr w:type="spellEnd"/>
            <w:r w:rsidRPr="00400A86">
              <w:rPr>
                <w:iCs/>
                <w:sz w:val="22"/>
                <w:szCs w:val="22"/>
              </w:rPr>
              <w:t xml:space="preserve"> attendance remains high</w:t>
            </w:r>
          </w:p>
        </w:tc>
      </w:tr>
      <w:tr w:rsidR="00400A86" w14:paraId="2A7D54FE" w14:textId="77777777" w:rsidTr="006A536F">
        <w:tc>
          <w:tcPr>
            <w:tcW w:w="22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C" w14:textId="7B47A200" w:rsidR="00400A86" w:rsidRPr="00400A86" w:rsidRDefault="00400A86" w:rsidP="00400A86">
            <w:pPr>
              <w:pStyle w:val="TableRow"/>
              <w:rPr>
                <w:sz w:val="22"/>
                <w:szCs w:val="22"/>
              </w:rPr>
            </w:pPr>
            <w:r w:rsidRPr="00400A86">
              <w:rPr>
                <w:sz w:val="22"/>
                <w:szCs w:val="22"/>
              </w:rPr>
              <w:t>5</w:t>
            </w:r>
          </w:p>
        </w:tc>
        <w:tc>
          <w:tcPr>
            <w:tcW w:w="122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D" w14:textId="75FB9084" w:rsidR="00400A86" w:rsidRPr="00400A86" w:rsidRDefault="00400A86" w:rsidP="00400A86">
            <w:pPr>
              <w:pStyle w:val="TableRowCentered"/>
              <w:jc w:val="left"/>
              <w:rPr>
                <w:iCs/>
                <w:sz w:val="22"/>
                <w:szCs w:val="22"/>
                <w:highlight w:val="yellow"/>
              </w:rPr>
            </w:pPr>
            <w:r w:rsidRPr="00400A86">
              <w:rPr>
                <w:iCs/>
                <w:sz w:val="22"/>
                <w:szCs w:val="22"/>
              </w:rPr>
              <w:t>Children appear to be experiencing more mental health issues</w:t>
            </w:r>
          </w:p>
        </w:tc>
      </w:tr>
    </w:tbl>
    <w:p w14:paraId="2A7D54FF" w14:textId="77777777" w:rsidR="00E66558" w:rsidRDefault="009D71E8">
      <w:pPr>
        <w:pStyle w:val="Heading2"/>
        <w:spacing w:before="600"/>
      </w:pPr>
      <w:bookmarkStart w:id="16" w:name="_Toc443397160"/>
      <w:r>
        <w:lastRenderedPageBreak/>
        <w:t xml:space="preserve">Intended outcomes </w:t>
      </w:r>
    </w:p>
    <w:p w14:paraId="2A7D5500" w14:textId="77777777" w:rsidR="00E66558" w:rsidRDefault="009D71E8">
      <w:r>
        <w:rPr>
          <w:color w:val="auto"/>
        </w:rPr>
        <w:t xml:space="preserve">This explains the outcomes we are aiming for </w:t>
      </w:r>
      <w:r>
        <w:rPr>
          <w:b/>
          <w:bCs/>
          <w:color w:val="auto"/>
        </w:rPr>
        <w:t>by the end of our current strategy plan</w:t>
      </w:r>
      <w:r>
        <w:rPr>
          <w:color w:val="auto"/>
        </w:rPr>
        <w:t>, and how we will measure whether they have been achieved.</w:t>
      </w:r>
    </w:p>
    <w:tbl>
      <w:tblPr>
        <w:tblW w:w="5000" w:type="pct"/>
        <w:tblCellMar>
          <w:left w:w="10" w:type="dxa"/>
          <w:right w:w="10" w:type="dxa"/>
        </w:tblCellMar>
        <w:tblLook w:val="04A0" w:firstRow="1" w:lastRow="0" w:firstColumn="1" w:lastColumn="0" w:noHBand="0" w:noVBand="1"/>
      </w:tblPr>
      <w:tblGrid>
        <w:gridCol w:w="7391"/>
        <w:gridCol w:w="7169"/>
      </w:tblGrid>
      <w:tr w:rsidR="00E66558" w14:paraId="2A7D5503" w14:textId="77777777" w:rsidTr="00B226DC">
        <w:tc>
          <w:tcPr>
            <w:tcW w:w="7391"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01" w14:textId="77777777" w:rsidR="00E66558" w:rsidRDefault="009D71E8">
            <w:pPr>
              <w:pStyle w:val="TableHeader"/>
              <w:jc w:val="left"/>
            </w:pPr>
            <w:r>
              <w:t>Intended outcome</w:t>
            </w:r>
          </w:p>
        </w:tc>
        <w:tc>
          <w:tcPr>
            <w:tcW w:w="7169"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02" w14:textId="77777777" w:rsidR="00E66558" w:rsidRDefault="009D71E8">
            <w:pPr>
              <w:pStyle w:val="TableHeader"/>
              <w:jc w:val="left"/>
            </w:pPr>
            <w:r>
              <w:t>Success criteria</w:t>
            </w:r>
          </w:p>
        </w:tc>
      </w:tr>
      <w:tr w:rsidR="00E66558" w14:paraId="2A7D5506" w14:textId="77777777" w:rsidTr="00B226DC">
        <w:tc>
          <w:tcPr>
            <w:tcW w:w="73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F20904" w14:textId="09B8C2D7" w:rsidR="00E66558" w:rsidRDefault="003F3D0D">
            <w:pPr>
              <w:pStyle w:val="TableRow"/>
              <w:rPr>
                <w:sz w:val="20"/>
                <w:szCs w:val="20"/>
              </w:rPr>
            </w:pPr>
            <w:r w:rsidRPr="00316C7B">
              <w:rPr>
                <w:sz w:val="20"/>
                <w:szCs w:val="20"/>
              </w:rPr>
              <w:t xml:space="preserve">Ensure those children that receive additional funding achieve </w:t>
            </w:r>
            <w:r w:rsidR="00901F82" w:rsidRPr="00316C7B">
              <w:rPr>
                <w:sz w:val="20"/>
                <w:szCs w:val="20"/>
              </w:rPr>
              <w:t xml:space="preserve">their targets </w:t>
            </w:r>
            <w:r w:rsidRPr="00316C7B">
              <w:rPr>
                <w:sz w:val="20"/>
                <w:szCs w:val="20"/>
              </w:rPr>
              <w:t>as well as those who do not</w:t>
            </w:r>
            <w:r w:rsidR="00901F82" w:rsidRPr="00316C7B">
              <w:rPr>
                <w:sz w:val="20"/>
                <w:szCs w:val="20"/>
              </w:rPr>
              <w:t xml:space="preserve"> receive funding</w:t>
            </w:r>
            <w:r w:rsidRPr="00316C7B">
              <w:rPr>
                <w:sz w:val="20"/>
                <w:szCs w:val="20"/>
              </w:rPr>
              <w:t>, in all year groups and in all subjects- particularly in reading</w:t>
            </w:r>
            <w:r w:rsidR="00E46819" w:rsidRPr="00316C7B">
              <w:rPr>
                <w:sz w:val="20"/>
                <w:szCs w:val="20"/>
              </w:rPr>
              <w:t xml:space="preserve"> </w:t>
            </w:r>
            <w:r w:rsidR="00CD1155">
              <w:rPr>
                <w:sz w:val="20"/>
                <w:szCs w:val="20"/>
              </w:rPr>
              <w:t xml:space="preserve">and phonics </w:t>
            </w:r>
            <w:r w:rsidRPr="00316C7B">
              <w:rPr>
                <w:sz w:val="20"/>
                <w:szCs w:val="20"/>
              </w:rPr>
              <w:t xml:space="preserve">(Please note we have low numbers of PP children </w:t>
            </w:r>
            <w:r w:rsidRPr="00862031">
              <w:rPr>
                <w:sz w:val="20"/>
                <w:szCs w:val="20"/>
              </w:rPr>
              <w:t xml:space="preserve">and </w:t>
            </w:r>
            <w:r w:rsidR="00862031" w:rsidRPr="00862031">
              <w:rPr>
                <w:sz w:val="20"/>
                <w:szCs w:val="20"/>
              </w:rPr>
              <w:t>19</w:t>
            </w:r>
            <w:r w:rsidR="00766D8C" w:rsidRPr="00862031">
              <w:rPr>
                <w:sz w:val="20"/>
                <w:szCs w:val="20"/>
              </w:rPr>
              <w:t>%</w:t>
            </w:r>
            <w:r w:rsidRPr="00316C7B">
              <w:rPr>
                <w:sz w:val="20"/>
                <w:szCs w:val="20"/>
              </w:rPr>
              <w:t xml:space="preserve"> have SEND so statistics can be skewed.)</w:t>
            </w:r>
          </w:p>
          <w:p w14:paraId="0CC1ABB9" w14:textId="77777777" w:rsidR="008B4DB5" w:rsidRDefault="008B4DB5">
            <w:pPr>
              <w:pStyle w:val="TableRow"/>
              <w:rPr>
                <w:sz w:val="20"/>
                <w:szCs w:val="20"/>
              </w:rPr>
            </w:pPr>
          </w:p>
          <w:p w14:paraId="2A7D5504" w14:textId="51E2FB18" w:rsidR="008B4DB5" w:rsidRPr="008B4DB5" w:rsidRDefault="008B4DB5">
            <w:pPr>
              <w:pStyle w:val="TableRow"/>
              <w:rPr>
                <w:i/>
                <w:sz w:val="20"/>
                <w:szCs w:val="20"/>
              </w:rPr>
            </w:pPr>
          </w:p>
        </w:tc>
        <w:tc>
          <w:tcPr>
            <w:tcW w:w="71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0A0C52" w14:textId="77777777" w:rsidR="003F3D0D" w:rsidRPr="00316C7B" w:rsidRDefault="003F3D0D" w:rsidP="003F3D0D">
            <w:pPr>
              <w:suppressAutoHyphens w:val="0"/>
              <w:autoSpaceDN/>
              <w:spacing w:after="0"/>
              <w:rPr>
                <w:rFonts w:cs="Arial"/>
                <w:color w:val="FF0000"/>
                <w:sz w:val="20"/>
                <w:szCs w:val="20"/>
              </w:rPr>
            </w:pPr>
            <w:r w:rsidRPr="00316C7B">
              <w:rPr>
                <w:rFonts w:cs="Arial"/>
                <w:color w:val="0D0D0D" w:themeColor="text1" w:themeTint="F2"/>
                <w:sz w:val="20"/>
                <w:szCs w:val="20"/>
              </w:rPr>
              <w:t xml:space="preserve">For 90% of disadvantaged children to make as much progress in reading, writing and maths as other children in the year group- expected progress (as defined by the school’s system) </w:t>
            </w:r>
          </w:p>
          <w:p w14:paraId="29B52A2C" w14:textId="77777777" w:rsidR="00901F82" w:rsidRPr="00316C7B" w:rsidRDefault="00901F82" w:rsidP="003F3D0D">
            <w:pPr>
              <w:suppressAutoHyphens w:val="0"/>
              <w:autoSpaceDN/>
              <w:spacing w:after="0"/>
              <w:rPr>
                <w:rFonts w:cs="Arial"/>
                <w:color w:val="0D0D0D" w:themeColor="text1" w:themeTint="F2"/>
                <w:sz w:val="20"/>
                <w:szCs w:val="20"/>
              </w:rPr>
            </w:pPr>
          </w:p>
          <w:p w14:paraId="251A4A27" w14:textId="77777777" w:rsidR="00E66558" w:rsidRPr="00316C7B" w:rsidRDefault="003F3D0D" w:rsidP="00901F82">
            <w:pPr>
              <w:suppressAutoHyphens w:val="0"/>
              <w:autoSpaceDN/>
              <w:spacing w:after="0"/>
              <w:rPr>
                <w:rFonts w:cs="Arial"/>
                <w:color w:val="0D0D0D" w:themeColor="text1" w:themeTint="F2"/>
                <w:sz w:val="20"/>
                <w:szCs w:val="20"/>
              </w:rPr>
            </w:pPr>
            <w:r w:rsidRPr="00316C7B">
              <w:rPr>
                <w:rFonts w:cs="Arial"/>
                <w:color w:val="0D0D0D" w:themeColor="text1" w:themeTint="F2"/>
                <w:sz w:val="20"/>
                <w:szCs w:val="20"/>
              </w:rPr>
              <w:t>We will achieve this through targeted teaching</w:t>
            </w:r>
            <w:r w:rsidR="00901F82" w:rsidRPr="00316C7B">
              <w:rPr>
                <w:rFonts w:cs="Arial"/>
                <w:color w:val="0D0D0D" w:themeColor="text1" w:themeTint="F2"/>
                <w:sz w:val="20"/>
                <w:szCs w:val="20"/>
              </w:rPr>
              <w:t>, personalised curriculums and booster work, where applicable.</w:t>
            </w:r>
          </w:p>
          <w:p w14:paraId="7456A741" w14:textId="77777777" w:rsidR="00B226DC" w:rsidRPr="00316C7B" w:rsidRDefault="00B226DC" w:rsidP="00901F82">
            <w:pPr>
              <w:suppressAutoHyphens w:val="0"/>
              <w:autoSpaceDN/>
              <w:spacing w:after="0"/>
              <w:rPr>
                <w:sz w:val="20"/>
                <w:szCs w:val="20"/>
              </w:rPr>
            </w:pPr>
          </w:p>
          <w:p w14:paraId="2A7D5505" w14:textId="77068762" w:rsidR="00B226DC" w:rsidRPr="00316C7B" w:rsidRDefault="00B226DC" w:rsidP="00901F82">
            <w:pPr>
              <w:suppressAutoHyphens w:val="0"/>
              <w:autoSpaceDN/>
              <w:spacing w:after="0"/>
              <w:rPr>
                <w:sz w:val="20"/>
                <w:szCs w:val="20"/>
              </w:rPr>
            </w:pPr>
            <w:r w:rsidRPr="00316C7B">
              <w:rPr>
                <w:sz w:val="20"/>
                <w:szCs w:val="20"/>
              </w:rPr>
              <w:t>There is a big focus on reading and phonics, particularly in KS1 and EY because of low starting points.</w:t>
            </w:r>
          </w:p>
        </w:tc>
      </w:tr>
      <w:tr w:rsidR="00E66558" w14:paraId="2A7D5509" w14:textId="77777777" w:rsidTr="00B226DC">
        <w:tc>
          <w:tcPr>
            <w:tcW w:w="73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833BD28" w14:textId="77777777" w:rsidR="003F3D0D" w:rsidRPr="00316C7B" w:rsidRDefault="003F3D0D" w:rsidP="003F3D0D">
            <w:pPr>
              <w:suppressAutoHyphens w:val="0"/>
              <w:autoSpaceDN/>
              <w:spacing w:after="0"/>
              <w:rPr>
                <w:rFonts w:cs="Arial"/>
                <w:color w:val="0D0D0D" w:themeColor="text1" w:themeTint="F2"/>
                <w:sz w:val="20"/>
                <w:szCs w:val="20"/>
              </w:rPr>
            </w:pPr>
            <w:r w:rsidRPr="00316C7B">
              <w:rPr>
                <w:rFonts w:cs="Arial"/>
                <w:color w:val="0D0D0D" w:themeColor="text1" w:themeTint="F2"/>
                <w:sz w:val="20"/>
                <w:szCs w:val="20"/>
              </w:rPr>
              <w:t>Ensure that disadvantaged children who have SEN make as much progress as those with similar starting points and other children in the cohort.</w:t>
            </w:r>
          </w:p>
          <w:p w14:paraId="2A7D5507" w14:textId="77777777" w:rsidR="00E66558" w:rsidRPr="00316C7B" w:rsidRDefault="00E66558">
            <w:pPr>
              <w:pStyle w:val="TableRow"/>
              <w:rPr>
                <w:sz w:val="20"/>
                <w:szCs w:val="20"/>
              </w:rPr>
            </w:pPr>
          </w:p>
        </w:tc>
        <w:tc>
          <w:tcPr>
            <w:tcW w:w="71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08" w14:textId="3F407B4B" w:rsidR="00E66558" w:rsidRPr="00316C7B" w:rsidRDefault="00F44685">
            <w:pPr>
              <w:pStyle w:val="TableRowCentered"/>
              <w:jc w:val="left"/>
              <w:rPr>
                <w:sz w:val="20"/>
              </w:rPr>
            </w:pPr>
            <w:r w:rsidRPr="00955C25">
              <w:rPr>
                <w:rFonts w:cs="Arial"/>
                <w:sz w:val="20"/>
              </w:rPr>
              <w:t>19</w:t>
            </w:r>
            <w:r w:rsidR="003F3D0D" w:rsidRPr="00955C25">
              <w:rPr>
                <w:rFonts w:cs="Arial"/>
                <w:sz w:val="20"/>
              </w:rPr>
              <w:t>%</w:t>
            </w:r>
            <w:r w:rsidR="003F3D0D" w:rsidRPr="00316C7B">
              <w:rPr>
                <w:rFonts w:cs="Arial"/>
                <w:sz w:val="20"/>
              </w:rPr>
              <w:t xml:space="preserve"> of PP children are on the SEN register therefore the </w:t>
            </w:r>
            <w:proofErr w:type="spellStart"/>
            <w:r w:rsidR="003F3D0D" w:rsidRPr="00316C7B">
              <w:rPr>
                <w:rFonts w:cs="Arial"/>
                <w:sz w:val="20"/>
              </w:rPr>
              <w:t>SENCo</w:t>
            </w:r>
            <w:proofErr w:type="spellEnd"/>
            <w:r w:rsidR="00CA1DC9" w:rsidRPr="00316C7B">
              <w:rPr>
                <w:rFonts w:cs="Arial"/>
                <w:sz w:val="20"/>
              </w:rPr>
              <w:t>/Asst.</w:t>
            </w:r>
            <w:r w:rsidR="003F3D0D" w:rsidRPr="00316C7B">
              <w:rPr>
                <w:rFonts w:cs="Arial"/>
                <w:sz w:val="20"/>
              </w:rPr>
              <w:t xml:space="preserve"> will work with the class teachers to monitor the SEN/PP children</w:t>
            </w:r>
            <w:r w:rsidR="00B226DC" w:rsidRPr="00316C7B">
              <w:rPr>
                <w:rFonts w:cs="Arial"/>
                <w:sz w:val="20"/>
              </w:rPr>
              <w:t>.</w:t>
            </w:r>
          </w:p>
        </w:tc>
      </w:tr>
      <w:tr w:rsidR="00E66558" w14:paraId="2A7D550C" w14:textId="77777777" w:rsidTr="00B226DC">
        <w:tc>
          <w:tcPr>
            <w:tcW w:w="73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CBAB11" w14:textId="77777777" w:rsidR="00E66558" w:rsidRPr="00316C7B" w:rsidRDefault="00E46208">
            <w:pPr>
              <w:pStyle w:val="TableRow"/>
              <w:rPr>
                <w:sz w:val="20"/>
                <w:szCs w:val="20"/>
              </w:rPr>
            </w:pPr>
            <w:r w:rsidRPr="00316C7B">
              <w:rPr>
                <w:sz w:val="20"/>
                <w:szCs w:val="20"/>
              </w:rPr>
              <w:t>Ensure that atte</w:t>
            </w:r>
            <w:r w:rsidR="00F40201" w:rsidRPr="00316C7B">
              <w:rPr>
                <w:sz w:val="20"/>
                <w:szCs w:val="20"/>
              </w:rPr>
              <w:t>ndance of all children continues to be high.</w:t>
            </w:r>
          </w:p>
          <w:p w14:paraId="2A7D550A" w14:textId="7BA634FE" w:rsidR="00F40201" w:rsidRPr="00316C7B" w:rsidRDefault="00F40201">
            <w:pPr>
              <w:pStyle w:val="TableRow"/>
              <w:rPr>
                <w:sz w:val="20"/>
                <w:szCs w:val="20"/>
              </w:rPr>
            </w:pPr>
          </w:p>
        </w:tc>
        <w:tc>
          <w:tcPr>
            <w:tcW w:w="71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A37421" w14:textId="52840CEA" w:rsidR="008A025F" w:rsidRDefault="008B4DB5" w:rsidP="00CA1DC9">
            <w:pPr>
              <w:pStyle w:val="TableRowCentered"/>
              <w:jc w:val="left"/>
              <w:rPr>
                <w:sz w:val="22"/>
                <w:highlight w:val="yellow"/>
              </w:rPr>
            </w:pPr>
            <w:r w:rsidRPr="008B4DB5">
              <w:rPr>
                <w:sz w:val="22"/>
              </w:rPr>
              <w:t xml:space="preserve">Ensure that the attendance of disadvantaged </w:t>
            </w:r>
            <w:proofErr w:type="spellStart"/>
            <w:r w:rsidRPr="008B4DB5">
              <w:rPr>
                <w:sz w:val="22"/>
              </w:rPr>
              <w:t>chn</w:t>
            </w:r>
            <w:proofErr w:type="spellEnd"/>
            <w:r w:rsidRPr="008B4DB5">
              <w:rPr>
                <w:sz w:val="22"/>
              </w:rPr>
              <w:t xml:space="preserve"> continues to be line with attendance of all </w:t>
            </w:r>
            <w:proofErr w:type="spellStart"/>
            <w:r w:rsidRPr="008B4DB5">
              <w:rPr>
                <w:sz w:val="22"/>
              </w:rPr>
              <w:t>chn</w:t>
            </w:r>
            <w:proofErr w:type="spellEnd"/>
            <w:r w:rsidRPr="008B4DB5">
              <w:rPr>
                <w:sz w:val="22"/>
              </w:rPr>
              <w:t xml:space="preserve"> at the school for the school yea</w:t>
            </w:r>
            <w:r w:rsidR="008A025F">
              <w:rPr>
                <w:sz w:val="22"/>
              </w:rPr>
              <w:t>r.</w:t>
            </w:r>
          </w:p>
          <w:p w14:paraId="2A7D550B" w14:textId="7B3530F0" w:rsidR="00F40201" w:rsidRPr="00316C7B" w:rsidRDefault="008B4DB5" w:rsidP="00CA1DC9">
            <w:pPr>
              <w:pStyle w:val="TableRowCentered"/>
              <w:jc w:val="left"/>
              <w:rPr>
                <w:sz w:val="20"/>
              </w:rPr>
            </w:pPr>
            <w:r>
              <w:rPr>
                <w:sz w:val="22"/>
              </w:rPr>
              <w:t>Attendance lead</w:t>
            </w:r>
            <w:r w:rsidRPr="008B4DB5">
              <w:rPr>
                <w:sz w:val="22"/>
              </w:rPr>
              <w:t xml:space="preserve"> to monitor and intervene as needed.</w:t>
            </w:r>
          </w:p>
        </w:tc>
      </w:tr>
      <w:tr w:rsidR="00E66558" w14:paraId="2A7D550F" w14:textId="77777777" w:rsidTr="00B226DC">
        <w:tc>
          <w:tcPr>
            <w:tcW w:w="73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0D" w14:textId="0B416973" w:rsidR="00E66558" w:rsidRPr="00316C7B" w:rsidRDefault="00AF1E3D">
            <w:pPr>
              <w:pStyle w:val="TableRow"/>
              <w:rPr>
                <w:sz w:val="20"/>
                <w:szCs w:val="20"/>
              </w:rPr>
            </w:pPr>
            <w:r w:rsidRPr="00316C7B">
              <w:rPr>
                <w:sz w:val="20"/>
                <w:szCs w:val="20"/>
              </w:rPr>
              <w:t>To help children with any issues with well-being/ mental health</w:t>
            </w:r>
            <w:r w:rsidR="00CD1155">
              <w:rPr>
                <w:sz w:val="20"/>
                <w:szCs w:val="20"/>
              </w:rPr>
              <w:t>.</w:t>
            </w:r>
          </w:p>
        </w:tc>
        <w:tc>
          <w:tcPr>
            <w:tcW w:w="71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0E" w14:textId="26B7479A" w:rsidR="00E66558" w:rsidRPr="00316C7B" w:rsidRDefault="00AF1E3D">
            <w:pPr>
              <w:pStyle w:val="TableRowCentered"/>
              <w:jc w:val="left"/>
              <w:rPr>
                <w:sz w:val="20"/>
              </w:rPr>
            </w:pPr>
            <w:r w:rsidRPr="00316C7B">
              <w:rPr>
                <w:sz w:val="20"/>
              </w:rPr>
              <w:t>All children’s mental health improves.</w:t>
            </w:r>
          </w:p>
        </w:tc>
      </w:tr>
    </w:tbl>
    <w:p w14:paraId="2A06959E" w14:textId="67772ABB" w:rsidR="00120AB1" w:rsidRDefault="00120AB1">
      <w:pPr>
        <w:suppressAutoHyphens w:val="0"/>
        <w:spacing w:after="0" w:line="240" w:lineRule="auto"/>
        <w:rPr>
          <w:b/>
          <w:color w:val="104F75"/>
          <w:sz w:val="32"/>
          <w:szCs w:val="32"/>
        </w:rPr>
      </w:pPr>
    </w:p>
    <w:p w14:paraId="61AF2C7C" w14:textId="184A881C" w:rsidR="00CD1155" w:rsidRDefault="00CD1155">
      <w:pPr>
        <w:suppressAutoHyphens w:val="0"/>
        <w:spacing w:after="0" w:line="240" w:lineRule="auto"/>
        <w:rPr>
          <w:b/>
          <w:color w:val="104F75"/>
          <w:sz w:val="32"/>
          <w:szCs w:val="32"/>
        </w:rPr>
      </w:pPr>
    </w:p>
    <w:p w14:paraId="7E5465B2" w14:textId="06CE6177" w:rsidR="00CD1155" w:rsidRDefault="00CD1155">
      <w:pPr>
        <w:suppressAutoHyphens w:val="0"/>
        <w:spacing w:after="0" w:line="240" w:lineRule="auto"/>
        <w:rPr>
          <w:b/>
          <w:color w:val="104F75"/>
          <w:sz w:val="32"/>
          <w:szCs w:val="32"/>
        </w:rPr>
      </w:pPr>
    </w:p>
    <w:p w14:paraId="0419F490" w14:textId="7C094667" w:rsidR="00CD1155" w:rsidRDefault="00CD1155">
      <w:pPr>
        <w:suppressAutoHyphens w:val="0"/>
        <w:spacing w:after="0" w:line="240" w:lineRule="auto"/>
        <w:rPr>
          <w:b/>
          <w:color w:val="104F75"/>
          <w:sz w:val="32"/>
          <w:szCs w:val="32"/>
        </w:rPr>
      </w:pPr>
    </w:p>
    <w:p w14:paraId="2A7D5512" w14:textId="7B489199" w:rsidR="00E66558" w:rsidRDefault="009D71E8">
      <w:pPr>
        <w:pStyle w:val="Heading2"/>
      </w:pPr>
      <w:r>
        <w:lastRenderedPageBreak/>
        <w:t>Activity in this academic year</w:t>
      </w:r>
    </w:p>
    <w:p w14:paraId="2A7D5513" w14:textId="77777777" w:rsidR="00E66558" w:rsidRDefault="009D71E8">
      <w:pPr>
        <w:spacing w:after="480"/>
      </w:pPr>
      <w:r>
        <w:t xml:space="preserve">This details how we intend to spend our pupil premium (and recovery premium funding) </w:t>
      </w:r>
      <w:r>
        <w:rPr>
          <w:b/>
          <w:bCs/>
        </w:rPr>
        <w:t>this academic year</w:t>
      </w:r>
      <w:r>
        <w:t xml:space="preserve"> to address the challenges listed above.</w:t>
      </w:r>
    </w:p>
    <w:p w14:paraId="2A7D5514" w14:textId="77777777" w:rsidR="00E66558" w:rsidRDefault="009D71E8">
      <w:pPr>
        <w:pStyle w:val="Heading3"/>
      </w:pPr>
      <w:r>
        <w:t>Teaching (for example, CPD, recruitment and retention)</w:t>
      </w:r>
    </w:p>
    <w:p w14:paraId="2A7D5515" w14:textId="3B464F72" w:rsidR="00E66558" w:rsidRDefault="009D71E8">
      <w:r>
        <w:t xml:space="preserve">Budgeted cost: </w:t>
      </w:r>
      <w:r w:rsidR="00955C25">
        <w:t>£19,064</w:t>
      </w:r>
    </w:p>
    <w:tbl>
      <w:tblPr>
        <w:tblW w:w="5000" w:type="pct"/>
        <w:tblCellMar>
          <w:left w:w="10" w:type="dxa"/>
          <w:right w:w="10" w:type="dxa"/>
        </w:tblCellMar>
        <w:tblLook w:val="04A0" w:firstRow="1" w:lastRow="0" w:firstColumn="1" w:lastColumn="0" w:noHBand="0" w:noVBand="1"/>
      </w:tblPr>
      <w:tblGrid>
        <w:gridCol w:w="4126"/>
        <w:gridCol w:w="6529"/>
        <w:gridCol w:w="3905"/>
      </w:tblGrid>
      <w:tr w:rsidR="00E66558" w14:paraId="2A7D5519" w14:textId="77777777" w:rsidTr="00316C7B">
        <w:tc>
          <w:tcPr>
            <w:tcW w:w="4126"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16" w14:textId="77777777" w:rsidR="00E66558" w:rsidRDefault="009D71E8">
            <w:pPr>
              <w:pStyle w:val="TableHeader"/>
              <w:jc w:val="left"/>
            </w:pPr>
            <w:r>
              <w:t>Activity</w:t>
            </w:r>
          </w:p>
        </w:tc>
        <w:tc>
          <w:tcPr>
            <w:tcW w:w="6529"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17" w14:textId="77777777" w:rsidR="00E66558" w:rsidRDefault="009D71E8">
            <w:pPr>
              <w:pStyle w:val="TableHeader"/>
              <w:jc w:val="left"/>
            </w:pPr>
            <w:r>
              <w:t>Evidence that supports this approach</w:t>
            </w:r>
          </w:p>
        </w:tc>
        <w:tc>
          <w:tcPr>
            <w:tcW w:w="3905"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18" w14:textId="77777777" w:rsidR="00E66558" w:rsidRDefault="009D71E8">
            <w:pPr>
              <w:pStyle w:val="TableHeader"/>
              <w:jc w:val="left"/>
            </w:pPr>
            <w:r>
              <w:t>Challenge number(s) addressed</w:t>
            </w:r>
          </w:p>
        </w:tc>
      </w:tr>
      <w:tr w:rsidR="00E66558" w14:paraId="2A7D551D" w14:textId="77777777" w:rsidTr="00316C7B">
        <w:tc>
          <w:tcPr>
            <w:tcW w:w="4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4412B8" w14:textId="7936CF1A" w:rsidR="0067578A" w:rsidRPr="00B226DC" w:rsidRDefault="00493B8E" w:rsidP="0067578A">
            <w:pPr>
              <w:suppressAutoHyphens w:val="0"/>
              <w:autoSpaceDN/>
              <w:spacing w:after="0"/>
              <w:rPr>
                <w:rFonts w:cs="Arial"/>
                <w:color w:val="0D0D0D" w:themeColor="text1" w:themeTint="F2"/>
                <w:sz w:val="20"/>
                <w:szCs w:val="18"/>
              </w:rPr>
            </w:pPr>
            <w:r>
              <w:rPr>
                <w:rFonts w:cs="Arial"/>
                <w:color w:val="0D0D0D" w:themeColor="text1" w:themeTint="F2"/>
                <w:sz w:val="20"/>
                <w:szCs w:val="18"/>
              </w:rPr>
              <w:t>Have e</w:t>
            </w:r>
            <w:r w:rsidR="006E32C8" w:rsidRPr="00B226DC">
              <w:rPr>
                <w:rFonts w:cs="Arial"/>
                <w:color w:val="0D0D0D" w:themeColor="text1" w:themeTint="F2"/>
                <w:sz w:val="20"/>
                <w:szCs w:val="18"/>
              </w:rPr>
              <w:t>mployed 2 specialist teachers in French and Science to allow Class Teachers more time to monitor progress, identify gaps and implement strategies to overcome them to ensure targeted/focused lessons in English and Maths.</w:t>
            </w:r>
          </w:p>
          <w:p w14:paraId="2AECA9AC" w14:textId="77777777" w:rsidR="00441CEB" w:rsidRDefault="00441CEB" w:rsidP="006E32C8">
            <w:pPr>
              <w:pStyle w:val="TableRow"/>
              <w:ind w:left="0"/>
              <w:rPr>
                <w:rFonts w:cs="Arial"/>
                <w:color w:val="0D0D0D" w:themeColor="text1" w:themeTint="F2"/>
                <w:sz w:val="20"/>
                <w:szCs w:val="18"/>
              </w:rPr>
            </w:pPr>
          </w:p>
          <w:p w14:paraId="2A7D551A" w14:textId="3BC70209" w:rsidR="006E32C8" w:rsidRPr="00C727F3" w:rsidRDefault="006E32C8" w:rsidP="006E32C8">
            <w:pPr>
              <w:pStyle w:val="TableRow"/>
              <w:ind w:left="0"/>
              <w:rPr>
                <w:highlight w:val="yellow"/>
              </w:rPr>
            </w:pPr>
          </w:p>
        </w:tc>
        <w:tc>
          <w:tcPr>
            <w:tcW w:w="65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1B" w14:textId="572CCEDF" w:rsidR="00E66558" w:rsidRPr="00B226DC" w:rsidRDefault="0067578A">
            <w:pPr>
              <w:pStyle w:val="TableRowCentered"/>
              <w:jc w:val="left"/>
              <w:rPr>
                <w:sz w:val="22"/>
              </w:rPr>
            </w:pPr>
            <w:r w:rsidRPr="00B226DC">
              <w:rPr>
                <w:rFonts w:cs="Arial"/>
                <w:sz w:val="20"/>
                <w:szCs w:val="18"/>
              </w:rPr>
              <w:t xml:space="preserve">We have a small number of disadvantaged children in each year group. </w:t>
            </w:r>
            <w:r w:rsidR="00BD75F0" w:rsidRPr="00B226DC">
              <w:rPr>
                <w:rFonts w:cs="Arial"/>
                <w:sz w:val="20"/>
                <w:szCs w:val="18"/>
              </w:rPr>
              <w:t xml:space="preserve">Work is set according to needs and abilities.  Additional interventions are also in place. </w:t>
            </w:r>
            <w:r w:rsidR="00AF1E3D" w:rsidRPr="00B226DC">
              <w:rPr>
                <w:rFonts w:cs="Arial"/>
                <w:sz w:val="20"/>
                <w:szCs w:val="18"/>
              </w:rPr>
              <w:t>T</w:t>
            </w:r>
            <w:r w:rsidRPr="00B226DC">
              <w:rPr>
                <w:rFonts w:cs="Arial"/>
                <w:sz w:val="20"/>
                <w:szCs w:val="18"/>
              </w:rPr>
              <w:t>his has had a positive effect the progress of disadvantaged children and other children in the cohorts, regardless of ability.</w:t>
            </w:r>
          </w:p>
        </w:tc>
        <w:tc>
          <w:tcPr>
            <w:tcW w:w="39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1C" w14:textId="4E4DCEB1" w:rsidR="00E66558" w:rsidRPr="00CD1155" w:rsidRDefault="00AF1E3D">
            <w:pPr>
              <w:pStyle w:val="TableRowCentered"/>
              <w:jc w:val="left"/>
              <w:rPr>
                <w:sz w:val="20"/>
              </w:rPr>
            </w:pPr>
            <w:r w:rsidRPr="00CD1155">
              <w:rPr>
                <w:sz w:val="20"/>
              </w:rPr>
              <w:t>1</w:t>
            </w:r>
          </w:p>
        </w:tc>
      </w:tr>
      <w:tr w:rsidR="00441CEB" w14:paraId="7342C068" w14:textId="77777777" w:rsidTr="00316C7B">
        <w:tc>
          <w:tcPr>
            <w:tcW w:w="4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EC3EB3" w14:textId="3F6D95DC" w:rsidR="00441CEB" w:rsidRPr="00B226DC" w:rsidRDefault="00CD1155" w:rsidP="0067578A">
            <w:pPr>
              <w:suppressAutoHyphens w:val="0"/>
              <w:autoSpaceDN/>
              <w:spacing w:after="0"/>
              <w:rPr>
                <w:rFonts w:cs="Arial"/>
                <w:color w:val="0D0D0D" w:themeColor="text1" w:themeTint="F2"/>
                <w:sz w:val="20"/>
                <w:szCs w:val="18"/>
              </w:rPr>
            </w:pPr>
            <w:r>
              <w:rPr>
                <w:rFonts w:cs="Arial"/>
                <w:color w:val="0D0D0D" w:themeColor="text1" w:themeTint="F2"/>
                <w:sz w:val="20"/>
                <w:szCs w:val="18"/>
              </w:rPr>
              <w:t xml:space="preserve">Ongoing </w:t>
            </w:r>
            <w:r w:rsidR="00441CEB" w:rsidRPr="00B226DC">
              <w:rPr>
                <w:rFonts w:cs="Arial"/>
                <w:color w:val="0D0D0D" w:themeColor="text1" w:themeTint="F2"/>
                <w:sz w:val="20"/>
                <w:szCs w:val="18"/>
              </w:rPr>
              <w:t xml:space="preserve">CPD for phonics scheme – both </w:t>
            </w:r>
            <w:r>
              <w:rPr>
                <w:rFonts w:cs="Arial"/>
                <w:color w:val="0D0D0D" w:themeColor="text1" w:themeTint="F2"/>
                <w:sz w:val="20"/>
                <w:szCs w:val="18"/>
              </w:rPr>
              <w:t>for existing staff and new staff.</w:t>
            </w:r>
          </w:p>
        </w:tc>
        <w:tc>
          <w:tcPr>
            <w:tcW w:w="65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2E08E8" w14:textId="7762E1BF" w:rsidR="00441CEB" w:rsidRPr="00B226DC" w:rsidRDefault="00441CEB">
            <w:pPr>
              <w:pStyle w:val="TableRowCentered"/>
              <w:jc w:val="left"/>
              <w:rPr>
                <w:rFonts w:cs="Arial"/>
                <w:sz w:val="20"/>
                <w:szCs w:val="18"/>
              </w:rPr>
            </w:pPr>
            <w:r>
              <w:rPr>
                <w:rFonts w:cs="Arial"/>
                <w:sz w:val="20"/>
                <w:szCs w:val="18"/>
              </w:rPr>
              <w:t>The new scheme introduced in EY and KS1 saw children’s outcomes improve and allowed by for very specific targeted support to enable all children to succeed to the best of their ability.</w:t>
            </w:r>
          </w:p>
        </w:tc>
        <w:tc>
          <w:tcPr>
            <w:tcW w:w="39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1888BF" w14:textId="25E5DFC4" w:rsidR="00441CEB" w:rsidRPr="00CD1155" w:rsidRDefault="00CD1155">
            <w:pPr>
              <w:pStyle w:val="TableRowCentered"/>
              <w:jc w:val="left"/>
              <w:rPr>
                <w:sz w:val="20"/>
              </w:rPr>
            </w:pPr>
            <w:r w:rsidRPr="00CD1155">
              <w:rPr>
                <w:sz w:val="20"/>
              </w:rPr>
              <w:t>3</w:t>
            </w:r>
          </w:p>
        </w:tc>
      </w:tr>
      <w:tr w:rsidR="00441CEB" w14:paraId="3DE61D5A" w14:textId="77777777" w:rsidTr="00316C7B">
        <w:tc>
          <w:tcPr>
            <w:tcW w:w="4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BA7E4E" w14:textId="37E3F653" w:rsidR="00441CEB" w:rsidRPr="00B226DC" w:rsidRDefault="00441CEB" w:rsidP="0067578A">
            <w:pPr>
              <w:suppressAutoHyphens w:val="0"/>
              <w:autoSpaceDN/>
              <w:spacing w:after="0"/>
              <w:rPr>
                <w:rFonts w:cs="Arial"/>
                <w:color w:val="0D0D0D" w:themeColor="text1" w:themeTint="F2"/>
                <w:sz w:val="20"/>
                <w:szCs w:val="18"/>
              </w:rPr>
            </w:pPr>
            <w:r>
              <w:rPr>
                <w:rFonts w:cs="Arial"/>
                <w:color w:val="0D0D0D" w:themeColor="text1" w:themeTint="F2"/>
                <w:sz w:val="20"/>
                <w:szCs w:val="18"/>
              </w:rPr>
              <w:t>CPD for all teaching assistants</w:t>
            </w:r>
            <w:r w:rsidR="00FE786F">
              <w:rPr>
                <w:rFonts w:cs="Arial"/>
                <w:color w:val="0D0D0D" w:themeColor="text1" w:themeTint="F2"/>
                <w:sz w:val="20"/>
                <w:szCs w:val="18"/>
              </w:rPr>
              <w:t xml:space="preserve"> on what is required to support class teachers and pupils in their roles</w:t>
            </w:r>
            <w:r w:rsidR="00CD1155">
              <w:rPr>
                <w:rFonts w:cs="Arial"/>
                <w:color w:val="0D0D0D" w:themeColor="text1" w:themeTint="F2"/>
                <w:sz w:val="20"/>
                <w:szCs w:val="18"/>
              </w:rPr>
              <w:t>.</w:t>
            </w:r>
          </w:p>
        </w:tc>
        <w:tc>
          <w:tcPr>
            <w:tcW w:w="65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8C3A26" w14:textId="152ED200" w:rsidR="00441CEB" w:rsidRDefault="00FE786F">
            <w:pPr>
              <w:pStyle w:val="TableRowCentered"/>
              <w:jc w:val="left"/>
              <w:rPr>
                <w:rFonts w:cs="Arial"/>
                <w:sz w:val="20"/>
                <w:szCs w:val="18"/>
              </w:rPr>
            </w:pPr>
            <w:r>
              <w:rPr>
                <w:rFonts w:cs="Arial"/>
                <w:sz w:val="20"/>
                <w:szCs w:val="18"/>
              </w:rPr>
              <w:t>We have very supportive teaching assistants that are willing to continue their professional development and are keen to participate in such work to achieve the best outcomes for the pupils that they work with.</w:t>
            </w:r>
          </w:p>
        </w:tc>
        <w:tc>
          <w:tcPr>
            <w:tcW w:w="39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9F860A" w14:textId="4B620A8B" w:rsidR="00441CEB" w:rsidRPr="00CD1155" w:rsidRDefault="00FE786F">
            <w:pPr>
              <w:pStyle w:val="TableRowCentered"/>
              <w:jc w:val="left"/>
              <w:rPr>
                <w:sz w:val="20"/>
              </w:rPr>
            </w:pPr>
            <w:r w:rsidRPr="00CD1155">
              <w:rPr>
                <w:sz w:val="20"/>
              </w:rPr>
              <w:t>1</w:t>
            </w:r>
            <w:r w:rsidR="00CD1155">
              <w:rPr>
                <w:sz w:val="20"/>
              </w:rPr>
              <w:t>,</w:t>
            </w:r>
            <w:r w:rsidRPr="00CD1155">
              <w:rPr>
                <w:sz w:val="20"/>
              </w:rPr>
              <w:t>2</w:t>
            </w:r>
            <w:r w:rsidR="00CD1155">
              <w:rPr>
                <w:sz w:val="20"/>
              </w:rPr>
              <w:t>+3</w:t>
            </w:r>
          </w:p>
        </w:tc>
      </w:tr>
    </w:tbl>
    <w:p w14:paraId="2A7D5522" w14:textId="77777777" w:rsidR="00E66558" w:rsidRDefault="00E66558">
      <w:pPr>
        <w:keepNext/>
        <w:spacing w:after="60"/>
        <w:outlineLvl w:val="1"/>
      </w:pPr>
    </w:p>
    <w:p w14:paraId="32D9A7FA" w14:textId="403AF742" w:rsidR="00441CEB" w:rsidRDefault="00441CEB">
      <w:pPr>
        <w:rPr>
          <w:b/>
          <w:bCs/>
          <w:color w:val="104F75"/>
          <w:sz w:val="28"/>
          <w:szCs w:val="28"/>
        </w:rPr>
      </w:pPr>
    </w:p>
    <w:p w14:paraId="312C6DBA" w14:textId="77777777" w:rsidR="00FE786F" w:rsidRDefault="00FE786F">
      <w:pPr>
        <w:rPr>
          <w:b/>
          <w:bCs/>
          <w:color w:val="104F75"/>
          <w:sz w:val="28"/>
          <w:szCs w:val="28"/>
        </w:rPr>
      </w:pPr>
    </w:p>
    <w:p w14:paraId="2A7D5523" w14:textId="5435E687" w:rsidR="00E66558" w:rsidRDefault="009D71E8">
      <w:pPr>
        <w:rPr>
          <w:b/>
          <w:bCs/>
          <w:color w:val="104F75"/>
          <w:sz w:val="28"/>
          <w:szCs w:val="28"/>
        </w:rPr>
      </w:pPr>
      <w:r>
        <w:rPr>
          <w:b/>
          <w:bCs/>
          <w:color w:val="104F75"/>
          <w:sz w:val="28"/>
          <w:szCs w:val="28"/>
        </w:rPr>
        <w:lastRenderedPageBreak/>
        <w:t xml:space="preserve">Targeted academic support (for example, </w:t>
      </w:r>
      <w:r w:rsidR="00D33FE5">
        <w:rPr>
          <w:b/>
          <w:bCs/>
          <w:color w:val="104F75"/>
          <w:sz w:val="28"/>
          <w:szCs w:val="28"/>
        </w:rPr>
        <w:t xml:space="preserve">tutoring, one-to-one support </w:t>
      </w:r>
      <w:r>
        <w:rPr>
          <w:b/>
          <w:bCs/>
          <w:color w:val="104F75"/>
          <w:sz w:val="28"/>
          <w:szCs w:val="28"/>
        </w:rPr>
        <w:t xml:space="preserve">structured interventions) </w:t>
      </w:r>
    </w:p>
    <w:p w14:paraId="2A7D5524" w14:textId="0BC17114" w:rsidR="00E66558" w:rsidRDefault="009D71E8">
      <w:r>
        <w:t xml:space="preserve">Budgeted cost: </w:t>
      </w:r>
      <w:r w:rsidR="00955C25">
        <w:t>£14,503</w:t>
      </w:r>
    </w:p>
    <w:tbl>
      <w:tblPr>
        <w:tblW w:w="5000" w:type="pct"/>
        <w:tblCellMar>
          <w:left w:w="10" w:type="dxa"/>
          <w:right w:w="10" w:type="dxa"/>
        </w:tblCellMar>
        <w:tblLook w:val="04A0" w:firstRow="1" w:lastRow="0" w:firstColumn="1" w:lastColumn="0" w:noHBand="0" w:noVBand="1"/>
      </w:tblPr>
      <w:tblGrid>
        <w:gridCol w:w="4126"/>
        <w:gridCol w:w="6529"/>
        <w:gridCol w:w="3905"/>
      </w:tblGrid>
      <w:tr w:rsidR="00E66558" w14:paraId="2A7D5528" w14:textId="77777777">
        <w:tc>
          <w:tcPr>
            <w:tcW w:w="2688"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25" w14:textId="77777777" w:rsidR="00E66558" w:rsidRDefault="009D71E8">
            <w:pPr>
              <w:pStyle w:val="TableHeader"/>
              <w:jc w:val="left"/>
            </w:pPr>
            <w:r>
              <w:t>Activity</w:t>
            </w:r>
          </w:p>
        </w:tc>
        <w:tc>
          <w:tcPr>
            <w:tcW w:w="425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26" w14:textId="77777777" w:rsidR="00E66558" w:rsidRDefault="009D71E8">
            <w:pPr>
              <w:pStyle w:val="TableHeader"/>
              <w:jc w:val="left"/>
            </w:pPr>
            <w:r>
              <w:t>Evidence that supports this approach</w:t>
            </w:r>
          </w:p>
        </w:tc>
        <w:tc>
          <w:tcPr>
            <w:tcW w:w="254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27" w14:textId="77777777" w:rsidR="00E66558" w:rsidRDefault="009D71E8">
            <w:pPr>
              <w:pStyle w:val="TableHeader"/>
              <w:jc w:val="left"/>
            </w:pPr>
            <w:r>
              <w:t>Challenge number(s) addressed</w:t>
            </w:r>
          </w:p>
        </w:tc>
      </w:tr>
      <w:tr w:rsidR="00E66558" w14:paraId="2A7D552C"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5C0A55" w14:textId="79D8BDEA" w:rsidR="00B87F83" w:rsidRPr="001260C1" w:rsidRDefault="0067578A" w:rsidP="00B87F83">
            <w:pPr>
              <w:pStyle w:val="TableRow"/>
              <w:rPr>
                <w:rFonts w:cs="Arial"/>
                <w:sz w:val="20"/>
                <w:szCs w:val="18"/>
              </w:rPr>
            </w:pPr>
            <w:r w:rsidRPr="001260C1">
              <w:rPr>
                <w:rFonts w:cs="Arial"/>
                <w:sz w:val="20"/>
                <w:szCs w:val="18"/>
              </w:rPr>
              <w:t>One to one LSA sessions following agreed programmes</w:t>
            </w:r>
            <w:r w:rsidR="00B87F83" w:rsidRPr="001260C1">
              <w:rPr>
                <w:rFonts w:cs="Arial"/>
                <w:sz w:val="20"/>
                <w:szCs w:val="18"/>
              </w:rPr>
              <w:t>.</w:t>
            </w:r>
          </w:p>
          <w:p w14:paraId="0AFAA130" w14:textId="4C06668F" w:rsidR="00B226DC" w:rsidRPr="001260C1" w:rsidRDefault="00B226DC" w:rsidP="00B87F83">
            <w:pPr>
              <w:pStyle w:val="TableRow"/>
              <w:rPr>
                <w:rFonts w:cs="Arial"/>
                <w:sz w:val="20"/>
                <w:szCs w:val="18"/>
              </w:rPr>
            </w:pPr>
          </w:p>
          <w:p w14:paraId="2C9957AA" w14:textId="77777777" w:rsidR="00B226DC" w:rsidRPr="001260C1" w:rsidRDefault="00B226DC" w:rsidP="00B87F83">
            <w:pPr>
              <w:pStyle w:val="TableRow"/>
              <w:rPr>
                <w:rFonts w:cs="Arial"/>
                <w:sz w:val="20"/>
                <w:szCs w:val="18"/>
              </w:rPr>
            </w:pPr>
          </w:p>
          <w:p w14:paraId="2A7D5529" w14:textId="4CB06053" w:rsidR="00B87F83" w:rsidRPr="001260C1" w:rsidRDefault="00B87F83" w:rsidP="00B87F83">
            <w:pPr>
              <w:pStyle w:val="TableRow"/>
              <w:rPr>
                <w:rFonts w:cs="Arial"/>
                <w:sz w:val="20"/>
                <w:szCs w:val="18"/>
              </w:rPr>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A" w14:textId="72F11E83" w:rsidR="00E66558" w:rsidRPr="001260C1" w:rsidRDefault="0067578A">
            <w:pPr>
              <w:pStyle w:val="TableRowCentered"/>
              <w:jc w:val="left"/>
              <w:rPr>
                <w:sz w:val="20"/>
              </w:rPr>
            </w:pPr>
            <w:r w:rsidRPr="001260C1">
              <w:rPr>
                <w:rFonts w:cs="Arial"/>
                <w:sz w:val="20"/>
                <w:szCs w:val="18"/>
              </w:rPr>
              <w:t>Lower attaining children and those with a SEN consistently make as much progress as the rest of the year group. This is because our programmes are well delivered and focused</w:t>
            </w: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B" w14:textId="01BF6B84" w:rsidR="00E66558" w:rsidRPr="00A821F5" w:rsidRDefault="00CD1155">
            <w:pPr>
              <w:pStyle w:val="TableRowCentered"/>
              <w:jc w:val="left"/>
              <w:rPr>
                <w:sz w:val="22"/>
              </w:rPr>
            </w:pPr>
            <w:r>
              <w:rPr>
                <w:sz w:val="22"/>
              </w:rPr>
              <w:t>1,3</w:t>
            </w:r>
          </w:p>
        </w:tc>
      </w:tr>
      <w:tr w:rsidR="00E66558" w14:paraId="2A7D5530"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2561BE" w14:textId="77777777" w:rsidR="00E66558" w:rsidRPr="001260C1" w:rsidRDefault="00B87F83">
            <w:pPr>
              <w:pStyle w:val="TableRow"/>
              <w:rPr>
                <w:rFonts w:cs="Arial"/>
                <w:sz w:val="20"/>
                <w:szCs w:val="18"/>
              </w:rPr>
            </w:pPr>
            <w:r w:rsidRPr="001260C1">
              <w:rPr>
                <w:rFonts w:cs="Arial"/>
                <w:sz w:val="20"/>
                <w:szCs w:val="18"/>
              </w:rPr>
              <w:t>Following focused/targeted planning by teachers, LSA led booster groups in English and Maths.</w:t>
            </w:r>
          </w:p>
          <w:p w14:paraId="6EFCA6D6" w14:textId="77777777" w:rsidR="00B226DC" w:rsidRPr="001260C1" w:rsidRDefault="00B226DC">
            <w:pPr>
              <w:pStyle w:val="TableRow"/>
              <w:rPr>
                <w:sz w:val="20"/>
                <w:szCs w:val="18"/>
              </w:rPr>
            </w:pPr>
          </w:p>
          <w:p w14:paraId="2A7D552D" w14:textId="1B4A856F" w:rsidR="00B226DC" w:rsidRPr="001260C1" w:rsidRDefault="00B226DC">
            <w:pPr>
              <w:pStyle w:val="TableRow"/>
              <w:rPr>
                <w:sz w:val="20"/>
                <w:szCs w:val="18"/>
              </w:rPr>
            </w:pPr>
            <w:r w:rsidRPr="001260C1">
              <w:rPr>
                <w:sz w:val="20"/>
                <w:szCs w:val="18"/>
              </w:rPr>
              <w:t>Teacher led booster groups.</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E" w14:textId="2215B27C" w:rsidR="00E66558" w:rsidRPr="001260C1" w:rsidRDefault="00B87F83" w:rsidP="00B87F83">
            <w:pPr>
              <w:pStyle w:val="TableRowCentered"/>
              <w:ind w:left="0"/>
              <w:jc w:val="left"/>
              <w:rPr>
                <w:sz w:val="20"/>
                <w:szCs w:val="18"/>
              </w:rPr>
            </w:pPr>
            <w:r w:rsidRPr="001260C1">
              <w:rPr>
                <w:sz w:val="20"/>
                <w:szCs w:val="18"/>
              </w:rPr>
              <w:t>These booster groups have shown during the previous academic year to have a positive impact upon pupils’ well-being and academic performance.</w:t>
            </w: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F" w14:textId="41482CE5" w:rsidR="00E66558" w:rsidRPr="00A821F5" w:rsidRDefault="00CD1155">
            <w:pPr>
              <w:pStyle w:val="TableRowCentered"/>
              <w:jc w:val="left"/>
              <w:rPr>
                <w:sz w:val="22"/>
              </w:rPr>
            </w:pPr>
            <w:r>
              <w:rPr>
                <w:sz w:val="22"/>
              </w:rPr>
              <w:t>1,3</w:t>
            </w:r>
          </w:p>
        </w:tc>
      </w:tr>
    </w:tbl>
    <w:p w14:paraId="2A7D5531" w14:textId="77777777" w:rsidR="00E66558" w:rsidRDefault="00E66558">
      <w:pPr>
        <w:spacing w:after="0"/>
        <w:rPr>
          <w:b/>
          <w:color w:val="104F75"/>
          <w:sz w:val="28"/>
          <w:szCs w:val="28"/>
        </w:rPr>
      </w:pPr>
    </w:p>
    <w:p w14:paraId="2A7D5532" w14:textId="2AF463C6" w:rsidR="00E66558" w:rsidRDefault="009D71E8">
      <w:pPr>
        <w:rPr>
          <w:b/>
          <w:color w:val="104F75"/>
          <w:sz w:val="28"/>
          <w:szCs w:val="28"/>
        </w:rPr>
      </w:pPr>
      <w:r>
        <w:rPr>
          <w:b/>
          <w:color w:val="104F75"/>
          <w:sz w:val="28"/>
          <w:szCs w:val="28"/>
        </w:rPr>
        <w:t>Wider strategies (for example, related to attendance, behaviour, wellbeing</w:t>
      </w:r>
      <w:r w:rsidR="00493B8E">
        <w:rPr>
          <w:b/>
          <w:color w:val="104F75"/>
          <w:sz w:val="28"/>
          <w:szCs w:val="28"/>
        </w:rPr>
        <w:t>, safeguarding</w:t>
      </w:r>
      <w:r>
        <w:rPr>
          <w:b/>
          <w:color w:val="104F75"/>
          <w:sz w:val="28"/>
          <w:szCs w:val="28"/>
        </w:rPr>
        <w:t>)</w:t>
      </w:r>
    </w:p>
    <w:p w14:paraId="2A7D5533" w14:textId="2F139693" w:rsidR="00E66558" w:rsidRDefault="009D71E8">
      <w:pPr>
        <w:spacing w:before="240" w:after="120"/>
      </w:pPr>
      <w:r w:rsidRPr="00FE0142">
        <w:t xml:space="preserve">Budgeted cost: </w:t>
      </w:r>
      <w:r w:rsidR="00576750" w:rsidRPr="00485877">
        <w:t>£</w:t>
      </w:r>
      <w:r w:rsidR="00955C25">
        <w:t>7,873</w:t>
      </w:r>
    </w:p>
    <w:tbl>
      <w:tblPr>
        <w:tblW w:w="5000" w:type="pct"/>
        <w:tblCellMar>
          <w:left w:w="10" w:type="dxa"/>
          <w:right w:w="10" w:type="dxa"/>
        </w:tblCellMar>
        <w:tblLook w:val="04A0" w:firstRow="1" w:lastRow="0" w:firstColumn="1" w:lastColumn="0" w:noHBand="0" w:noVBand="1"/>
      </w:tblPr>
      <w:tblGrid>
        <w:gridCol w:w="4126"/>
        <w:gridCol w:w="6529"/>
        <w:gridCol w:w="3905"/>
      </w:tblGrid>
      <w:tr w:rsidR="00E66558" w14:paraId="2A7D5537" w14:textId="77777777" w:rsidTr="0032025B">
        <w:tc>
          <w:tcPr>
            <w:tcW w:w="4126"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34" w14:textId="77777777" w:rsidR="00E66558" w:rsidRDefault="009D71E8">
            <w:pPr>
              <w:pStyle w:val="TableHeader"/>
              <w:jc w:val="left"/>
            </w:pPr>
            <w:r>
              <w:t>Activity</w:t>
            </w:r>
          </w:p>
        </w:tc>
        <w:tc>
          <w:tcPr>
            <w:tcW w:w="6529"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35" w14:textId="77777777" w:rsidR="00E66558" w:rsidRDefault="009D71E8">
            <w:pPr>
              <w:pStyle w:val="TableHeader"/>
              <w:jc w:val="left"/>
            </w:pPr>
            <w:r>
              <w:t>Evidence that supports this approach</w:t>
            </w:r>
          </w:p>
        </w:tc>
        <w:tc>
          <w:tcPr>
            <w:tcW w:w="3905"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36" w14:textId="77777777" w:rsidR="00E66558" w:rsidRDefault="009D71E8">
            <w:pPr>
              <w:pStyle w:val="TableHeader"/>
              <w:jc w:val="left"/>
            </w:pPr>
            <w:r>
              <w:t>Challenge number(s) addressed</w:t>
            </w:r>
          </w:p>
        </w:tc>
      </w:tr>
      <w:tr w:rsidR="00E66558" w14:paraId="2A7D553B" w14:textId="77777777" w:rsidTr="0032025B">
        <w:tc>
          <w:tcPr>
            <w:tcW w:w="4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E033D4" w14:textId="126A9C9B" w:rsidR="00E66558" w:rsidRPr="00A821F5" w:rsidRDefault="0067578A">
            <w:pPr>
              <w:pStyle w:val="TableRow"/>
              <w:rPr>
                <w:iCs/>
                <w:sz w:val="20"/>
                <w:szCs w:val="20"/>
              </w:rPr>
            </w:pPr>
            <w:r w:rsidRPr="00A821F5">
              <w:rPr>
                <w:iCs/>
                <w:sz w:val="20"/>
                <w:szCs w:val="20"/>
              </w:rPr>
              <w:t>ELSA sessions as appropriate</w:t>
            </w:r>
          </w:p>
          <w:p w14:paraId="58F46805" w14:textId="77777777" w:rsidR="0067578A" w:rsidRDefault="0067578A">
            <w:pPr>
              <w:pStyle w:val="TableRow"/>
              <w:rPr>
                <w:sz w:val="20"/>
                <w:szCs w:val="20"/>
              </w:rPr>
            </w:pPr>
            <w:r w:rsidRPr="00A821F5">
              <w:rPr>
                <w:sz w:val="20"/>
                <w:szCs w:val="20"/>
              </w:rPr>
              <w:t>Well</w:t>
            </w:r>
            <w:r w:rsidR="00BD75F0" w:rsidRPr="00A821F5">
              <w:rPr>
                <w:sz w:val="20"/>
                <w:szCs w:val="20"/>
              </w:rPr>
              <w:t>-</w:t>
            </w:r>
            <w:r w:rsidRPr="00A821F5">
              <w:rPr>
                <w:sz w:val="20"/>
                <w:szCs w:val="20"/>
              </w:rPr>
              <w:t>being activities</w:t>
            </w:r>
          </w:p>
          <w:p w14:paraId="3F2B7E27" w14:textId="77777777" w:rsidR="00441CEB" w:rsidRDefault="00441CEB">
            <w:pPr>
              <w:pStyle w:val="TableRow"/>
              <w:rPr>
                <w:sz w:val="20"/>
                <w:szCs w:val="20"/>
              </w:rPr>
            </w:pPr>
            <w:r>
              <w:rPr>
                <w:sz w:val="20"/>
                <w:szCs w:val="20"/>
              </w:rPr>
              <w:t>Relax Kids programme</w:t>
            </w:r>
          </w:p>
          <w:p w14:paraId="68D6C6F2" w14:textId="77777777" w:rsidR="00FE786F" w:rsidRDefault="00FE786F">
            <w:pPr>
              <w:pStyle w:val="TableRow"/>
              <w:rPr>
                <w:sz w:val="20"/>
                <w:szCs w:val="20"/>
              </w:rPr>
            </w:pPr>
            <w:r>
              <w:rPr>
                <w:sz w:val="20"/>
                <w:szCs w:val="20"/>
              </w:rPr>
              <w:t>TALA (Therapeutic active listening assistant) training</w:t>
            </w:r>
          </w:p>
          <w:p w14:paraId="2A7D5538" w14:textId="55C4F40A" w:rsidR="00115ED9" w:rsidRPr="00A821F5" w:rsidRDefault="00115ED9" w:rsidP="00115ED9">
            <w:pPr>
              <w:pStyle w:val="TableRow"/>
              <w:ind w:left="0"/>
              <w:rPr>
                <w:sz w:val="20"/>
                <w:szCs w:val="20"/>
              </w:rPr>
            </w:pPr>
          </w:p>
        </w:tc>
        <w:tc>
          <w:tcPr>
            <w:tcW w:w="65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C32E8C" w14:textId="2AB2E67C" w:rsidR="00B226DC" w:rsidRPr="00A821F5" w:rsidRDefault="00321B53">
            <w:pPr>
              <w:pStyle w:val="TableRowCentered"/>
              <w:jc w:val="left"/>
              <w:rPr>
                <w:sz w:val="20"/>
              </w:rPr>
            </w:pPr>
            <w:r>
              <w:rPr>
                <w:sz w:val="20"/>
              </w:rPr>
              <w:t>O</w:t>
            </w:r>
            <w:r w:rsidR="0067578A" w:rsidRPr="00A821F5">
              <w:rPr>
                <w:sz w:val="20"/>
              </w:rPr>
              <w:t>ur Mental Health Lead has organised a number of events. These have had a very positive effect on well</w:t>
            </w:r>
            <w:r w:rsidR="0032025B" w:rsidRPr="00A821F5">
              <w:rPr>
                <w:sz w:val="20"/>
              </w:rPr>
              <w:t>-</w:t>
            </w:r>
            <w:r w:rsidR="0067578A" w:rsidRPr="00A821F5">
              <w:rPr>
                <w:sz w:val="20"/>
              </w:rPr>
              <w:t>being</w:t>
            </w:r>
            <w:r w:rsidR="0032025B" w:rsidRPr="00A821F5">
              <w:rPr>
                <w:sz w:val="20"/>
              </w:rPr>
              <w:t xml:space="preserve"> (including gaining the well-being award for our school)</w:t>
            </w:r>
            <w:r w:rsidR="0067578A" w:rsidRPr="00A821F5">
              <w:rPr>
                <w:sz w:val="20"/>
              </w:rPr>
              <w:t xml:space="preserve">. </w:t>
            </w:r>
            <w:r>
              <w:rPr>
                <w:sz w:val="20"/>
              </w:rPr>
              <w:t xml:space="preserve">  Relax Kids is very beneficial and will remain in place.</w:t>
            </w:r>
            <w:r w:rsidR="008B4DB5">
              <w:rPr>
                <w:sz w:val="20"/>
              </w:rPr>
              <w:t xml:space="preserve">  We run ‘Bake and Create’ sessions</w:t>
            </w:r>
            <w:r w:rsidR="00115ED9">
              <w:rPr>
                <w:sz w:val="20"/>
              </w:rPr>
              <w:t>, which the children love,</w:t>
            </w:r>
            <w:r w:rsidR="001260C1">
              <w:rPr>
                <w:sz w:val="20"/>
              </w:rPr>
              <w:t xml:space="preserve"> to promote self-esteem and success.  </w:t>
            </w:r>
            <w:r w:rsidR="00115ED9">
              <w:rPr>
                <w:sz w:val="20"/>
              </w:rPr>
              <w:t>We also encourage children to attend our annual book fair with disadvantaged pupils receiving a book token to purchase a book for themselves and in-school music lessons can be fund to support their attendance and wellbeing.</w:t>
            </w:r>
          </w:p>
          <w:p w14:paraId="79561247" w14:textId="77777777" w:rsidR="00B226DC" w:rsidRPr="00A821F5" w:rsidRDefault="00B226DC">
            <w:pPr>
              <w:pStyle w:val="TableRowCentered"/>
              <w:jc w:val="left"/>
              <w:rPr>
                <w:sz w:val="20"/>
              </w:rPr>
            </w:pPr>
          </w:p>
          <w:p w14:paraId="63ABD339" w14:textId="01942280" w:rsidR="00E66558" w:rsidRDefault="00CD1155">
            <w:pPr>
              <w:pStyle w:val="TableRowCentered"/>
              <w:jc w:val="left"/>
              <w:rPr>
                <w:sz w:val="20"/>
              </w:rPr>
            </w:pPr>
            <w:r>
              <w:rPr>
                <w:sz w:val="20"/>
              </w:rPr>
              <w:lastRenderedPageBreak/>
              <w:t xml:space="preserve">We have 2 </w:t>
            </w:r>
            <w:r w:rsidR="0067578A" w:rsidRPr="00A821F5">
              <w:rPr>
                <w:sz w:val="20"/>
              </w:rPr>
              <w:t>train</w:t>
            </w:r>
            <w:r w:rsidR="00BD75F0" w:rsidRPr="00A821F5">
              <w:rPr>
                <w:sz w:val="20"/>
              </w:rPr>
              <w:t>ed ELSA</w:t>
            </w:r>
            <w:r>
              <w:rPr>
                <w:sz w:val="20"/>
              </w:rPr>
              <w:t>s</w:t>
            </w:r>
            <w:r w:rsidR="00BD75F0" w:rsidRPr="00A821F5">
              <w:rPr>
                <w:sz w:val="20"/>
              </w:rPr>
              <w:t xml:space="preserve"> </w:t>
            </w:r>
            <w:r>
              <w:rPr>
                <w:sz w:val="20"/>
              </w:rPr>
              <w:t>that have</w:t>
            </w:r>
            <w:r w:rsidR="00BD75F0" w:rsidRPr="00A821F5">
              <w:rPr>
                <w:sz w:val="20"/>
              </w:rPr>
              <w:t xml:space="preserve"> </w:t>
            </w:r>
            <w:r w:rsidR="0067578A" w:rsidRPr="00A821F5">
              <w:rPr>
                <w:sz w:val="20"/>
              </w:rPr>
              <w:t>worked successfully with those who have needed support</w:t>
            </w:r>
            <w:r>
              <w:rPr>
                <w:sz w:val="20"/>
              </w:rPr>
              <w:t xml:space="preserve"> and this will continue this academic year.</w:t>
            </w:r>
          </w:p>
          <w:p w14:paraId="2BBEC562" w14:textId="77777777" w:rsidR="00FE786F" w:rsidRDefault="00FE786F">
            <w:pPr>
              <w:pStyle w:val="TableRowCentered"/>
              <w:jc w:val="left"/>
              <w:rPr>
                <w:sz w:val="20"/>
              </w:rPr>
            </w:pPr>
          </w:p>
          <w:p w14:paraId="2A7D5539" w14:textId="4BA74064" w:rsidR="00FE786F" w:rsidRPr="00A821F5" w:rsidRDefault="00CD1155" w:rsidP="00321B53">
            <w:pPr>
              <w:pStyle w:val="TableRowCentered"/>
              <w:jc w:val="left"/>
              <w:rPr>
                <w:sz w:val="20"/>
              </w:rPr>
            </w:pPr>
            <w:r>
              <w:rPr>
                <w:sz w:val="20"/>
              </w:rPr>
              <w:t>We have one trained TALA member of staff.  They will continue to provide initial support before ELSA is introduced (if necessary).</w:t>
            </w:r>
          </w:p>
        </w:tc>
        <w:tc>
          <w:tcPr>
            <w:tcW w:w="39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3A" w14:textId="436C8630" w:rsidR="00E66558" w:rsidRPr="00A821F5" w:rsidRDefault="00321B53">
            <w:pPr>
              <w:pStyle w:val="TableRowCentered"/>
              <w:jc w:val="left"/>
              <w:rPr>
                <w:sz w:val="22"/>
              </w:rPr>
            </w:pPr>
            <w:r>
              <w:rPr>
                <w:sz w:val="22"/>
              </w:rPr>
              <w:lastRenderedPageBreak/>
              <w:t>4+5</w:t>
            </w:r>
          </w:p>
        </w:tc>
      </w:tr>
      <w:tr w:rsidR="00316C7B" w14:paraId="7BC620E1" w14:textId="77777777" w:rsidTr="00316C7B">
        <w:tc>
          <w:tcPr>
            <w:tcW w:w="4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6C4BC0" w14:textId="77777777" w:rsidR="00316C7B" w:rsidRPr="00316C7B" w:rsidRDefault="00316C7B" w:rsidP="00316C7B">
            <w:pPr>
              <w:pStyle w:val="TableRow"/>
              <w:rPr>
                <w:iCs/>
                <w:sz w:val="20"/>
                <w:szCs w:val="20"/>
              </w:rPr>
            </w:pPr>
            <w:r w:rsidRPr="00316C7B">
              <w:rPr>
                <w:iCs/>
                <w:sz w:val="20"/>
                <w:szCs w:val="20"/>
              </w:rPr>
              <w:t xml:space="preserve">Monitor attendance of all children at school </w:t>
            </w:r>
          </w:p>
        </w:tc>
        <w:tc>
          <w:tcPr>
            <w:tcW w:w="65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A2C87C" w14:textId="3B390434" w:rsidR="00316C7B" w:rsidRPr="00316C7B" w:rsidRDefault="00316C7B" w:rsidP="00316C7B">
            <w:pPr>
              <w:pStyle w:val="TableRowCentered"/>
              <w:jc w:val="left"/>
              <w:rPr>
                <w:sz w:val="20"/>
              </w:rPr>
            </w:pPr>
            <w:r w:rsidRPr="00416D49">
              <w:rPr>
                <w:sz w:val="20"/>
              </w:rPr>
              <w:t>9</w:t>
            </w:r>
            <w:r w:rsidR="00BC663D" w:rsidRPr="00416D49">
              <w:rPr>
                <w:sz w:val="20"/>
              </w:rPr>
              <w:t>5</w:t>
            </w:r>
            <w:r w:rsidRPr="00416D49">
              <w:rPr>
                <w:sz w:val="20"/>
              </w:rPr>
              <w:t>% attendance</w:t>
            </w:r>
            <w:r w:rsidR="00D022F2">
              <w:rPr>
                <w:sz w:val="20"/>
              </w:rPr>
              <w:t xml:space="preserve"> 2023-2024</w:t>
            </w:r>
          </w:p>
          <w:p w14:paraId="6EF21EAD" w14:textId="77777777" w:rsidR="00316C7B" w:rsidRPr="00316C7B" w:rsidRDefault="00316C7B" w:rsidP="00316C7B">
            <w:pPr>
              <w:pStyle w:val="TableRowCentered"/>
              <w:jc w:val="left"/>
              <w:rPr>
                <w:sz w:val="20"/>
              </w:rPr>
            </w:pPr>
          </w:p>
        </w:tc>
        <w:tc>
          <w:tcPr>
            <w:tcW w:w="39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98FC6B0" w14:textId="77777777" w:rsidR="00316C7B" w:rsidRPr="00316C7B" w:rsidRDefault="00316C7B" w:rsidP="00316C7B">
            <w:pPr>
              <w:pStyle w:val="TableRowCentered"/>
              <w:jc w:val="left"/>
              <w:rPr>
                <w:sz w:val="22"/>
              </w:rPr>
            </w:pPr>
            <w:r w:rsidRPr="00316C7B">
              <w:rPr>
                <w:sz w:val="22"/>
              </w:rPr>
              <w:t>3</w:t>
            </w:r>
          </w:p>
        </w:tc>
      </w:tr>
      <w:tr w:rsidR="00493B8E" w14:paraId="55C58A5D" w14:textId="77777777" w:rsidTr="00441CEB">
        <w:tc>
          <w:tcPr>
            <w:tcW w:w="4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313E94" w14:textId="6898DE2F" w:rsidR="00493B8E" w:rsidRPr="00B226DC" w:rsidRDefault="00493B8E" w:rsidP="00493B8E">
            <w:pPr>
              <w:pStyle w:val="TableRow"/>
              <w:ind w:left="0"/>
              <w:rPr>
                <w:sz w:val="20"/>
                <w:szCs w:val="20"/>
              </w:rPr>
            </w:pPr>
            <w:r>
              <w:rPr>
                <w:sz w:val="20"/>
                <w:szCs w:val="20"/>
              </w:rPr>
              <w:t>Membership of National online Safety</w:t>
            </w:r>
          </w:p>
        </w:tc>
        <w:tc>
          <w:tcPr>
            <w:tcW w:w="65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3AA655" w14:textId="009DAED8" w:rsidR="00493B8E" w:rsidRPr="00B226DC" w:rsidRDefault="00493B8E" w:rsidP="00441CEB">
            <w:pPr>
              <w:pStyle w:val="TableRowCentered"/>
              <w:jc w:val="left"/>
              <w:rPr>
                <w:sz w:val="20"/>
              </w:rPr>
            </w:pPr>
            <w:r>
              <w:rPr>
                <w:sz w:val="20"/>
              </w:rPr>
              <w:t>This is to support members of the St. Anne’s community, both staff and parents in particular, to support their children to safety use online games, resources and applications</w:t>
            </w:r>
          </w:p>
        </w:tc>
        <w:tc>
          <w:tcPr>
            <w:tcW w:w="39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0BDA62" w14:textId="5CEF2E13" w:rsidR="00493B8E" w:rsidRPr="00B226DC" w:rsidRDefault="00321B53" w:rsidP="00441CEB">
            <w:pPr>
              <w:pStyle w:val="TableRowCentered"/>
              <w:jc w:val="left"/>
              <w:rPr>
                <w:sz w:val="22"/>
              </w:rPr>
            </w:pPr>
            <w:r>
              <w:rPr>
                <w:sz w:val="22"/>
              </w:rPr>
              <w:t>5</w:t>
            </w:r>
          </w:p>
        </w:tc>
      </w:tr>
    </w:tbl>
    <w:p w14:paraId="7B40B68F" w14:textId="77777777" w:rsidR="0032025B" w:rsidRDefault="0032025B" w:rsidP="00120AB1">
      <w:pPr>
        <w:rPr>
          <w:b/>
          <w:bCs/>
          <w:color w:val="104F75"/>
          <w:sz w:val="28"/>
          <w:szCs w:val="28"/>
        </w:rPr>
      </w:pPr>
    </w:p>
    <w:p w14:paraId="673E1B1F" w14:textId="77777777" w:rsidR="0032025B" w:rsidRDefault="0032025B" w:rsidP="00120AB1">
      <w:pPr>
        <w:rPr>
          <w:b/>
          <w:bCs/>
          <w:color w:val="104F75"/>
          <w:sz w:val="28"/>
          <w:szCs w:val="28"/>
        </w:rPr>
      </w:pPr>
    </w:p>
    <w:p w14:paraId="1C8158DF" w14:textId="77777777" w:rsidR="0032025B" w:rsidRDefault="0032025B" w:rsidP="00120AB1">
      <w:pPr>
        <w:rPr>
          <w:b/>
          <w:bCs/>
          <w:color w:val="104F75"/>
          <w:sz w:val="28"/>
          <w:szCs w:val="28"/>
        </w:rPr>
      </w:pPr>
    </w:p>
    <w:p w14:paraId="2A7D5541" w14:textId="71D2B516" w:rsidR="00E66558" w:rsidRDefault="009D71E8" w:rsidP="00120AB1">
      <w:r>
        <w:rPr>
          <w:b/>
          <w:bCs/>
          <w:color w:val="104F75"/>
          <w:sz w:val="28"/>
          <w:szCs w:val="28"/>
        </w:rPr>
        <w:t>Total budgeted cost: £</w:t>
      </w:r>
      <w:r w:rsidR="00757E31">
        <w:rPr>
          <w:b/>
          <w:bCs/>
          <w:color w:val="104F75"/>
          <w:sz w:val="28"/>
          <w:szCs w:val="28"/>
        </w:rPr>
        <w:t>41,440</w:t>
      </w:r>
    </w:p>
    <w:p w14:paraId="2A7D5542" w14:textId="7C167E41" w:rsidR="00E66558" w:rsidRDefault="009D71E8">
      <w:pPr>
        <w:pStyle w:val="Heading1"/>
      </w:pPr>
      <w:r>
        <w:lastRenderedPageBreak/>
        <w:t>Part B: Review of outcomes in the previous academic year</w:t>
      </w:r>
      <w:r w:rsidR="00493B8E">
        <w:t xml:space="preserve"> (2022-2023</w:t>
      </w:r>
      <w:r w:rsidR="00F93B59">
        <w:t>)</w:t>
      </w:r>
    </w:p>
    <w:p w14:paraId="2A7D5543" w14:textId="77777777" w:rsidR="00E66558" w:rsidRDefault="009D71E8">
      <w:pPr>
        <w:pStyle w:val="Heading2"/>
      </w:pPr>
      <w:r>
        <w:t>Pupil premium strategy outcomes</w:t>
      </w:r>
    </w:p>
    <w:p w14:paraId="2A7D5544" w14:textId="5E1479BE" w:rsidR="00E66558" w:rsidRDefault="009D71E8">
      <w:r>
        <w:t>This details the impact that our pupil premium activity had on pupils in the 202</w:t>
      </w:r>
      <w:r w:rsidR="00321B53">
        <w:t>2</w:t>
      </w:r>
      <w:r>
        <w:t xml:space="preserve"> to 202</w:t>
      </w:r>
      <w:r w:rsidR="00321B53">
        <w:t>3</w:t>
      </w:r>
      <w:r>
        <w:t xml:space="preserve"> academic year. </w:t>
      </w:r>
    </w:p>
    <w:tbl>
      <w:tblPr>
        <w:tblStyle w:val="TableGrid"/>
        <w:tblW w:w="15496" w:type="dxa"/>
        <w:tblLook w:val="04A0" w:firstRow="1" w:lastRow="0" w:firstColumn="1" w:lastColumn="0" w:noHBand="0" w:noVBand="1"/>
      </w:tblPr>
      <w:tblGrid>
        <w:gridCol w:w="1375"/>
        <w:gridCol w:w="1220"/>
        <w:gridCol w:w="1265"/>
        <w:gridCol w:w="1124"/>
        <w:gridCol w:w="1262"/>
        <w:gridCol w:w="1137"/>
        <w:gridCol w:w="1041"/>
        <w:gridCol w:w="1195"/>
        <w:gridCol w:w="1114"/>
        <w:gridCol w:w="1393"/>
        <w:gridCol w:w="988"/>
        <w:gridCol w:w="1260"/>
        <w:gridCol w:w="1122"/>
      </w:tblGrid>
      <w:tr w:rsidR="00535056" w:rsidRPr="00326C32" w14:paraId="42C55EDA" w14:textId="77777777" w:rsidTr="00535056">
        <w:trPr>
          <w:trHeight w:hRule="exact" w:val="340"/>
        </w:trPr>
        <w:tc>
          <w:tcPr>
            <w:tcW w:w="15496" w:type="dxa"/>
            <w:gridSpan w:val="13"/>
            <w:shd w:val="clear" w:color="auto" w:fill="CFDCE3"/>
            <w:tcMar>
              <w:top w:w="57" w:type="dxa"/>
              <w:bottom w:w="57" w:type="dxa"/>
            </w:tcMar>
          </w:tcPr>
          <w:p w14:paraId="4F6A7989" w14:textId="529587DD" w:rsidR="00535056" w:rsidRPr="00326C32" w:rsidRDefault="00535056" w:rsidP="00535056">
            <w:pPr>
              <w:pStyle w:val="ListParagraph"/>
              <w:numPr>
                <w:ilvl w:val="0"/>
                <w:numId w:val="15"/>
              </w:numPr>
              <w:suppressAutoHyphens w:val="0"/>
              <w:spacing w:after="0" w:line="240" w:lineRule="auto"/>
              <w:ind w:left="426" w:hanging="284"/>
              <w:contextualSpacing w:val="0"/>
              <w:rPr>
                <w:rFonts w:cs="Arial"/>
                <w:b/>
              </w:rPr>
            </w:pPr>
            <w:r>
              <w:rPr>
                <w:rFonts w:eastAsia="Arial" w:cs="Arial"/>
                <w:b/>
              </w:rPr>
              <w:t>Attainment and Progress 202</w:t>
            </w:r>
            <w:r w:rsidR="0045302B">
              <w:rPr>
                <w:rFonts w:eastAsia="Arial" w:cs="Arial"/>
                <w:b/>
              </w:rPr>
              <w:t>3</w:t>
            </w:r>
            <w:r>
              <w:rPr>
                <w:rFonts w:eastAsia="Arial" w:cs="Arial"/>
                <w:b/>
              </w:rPr>
              <w:t>-2</w:t>
            </w:r>
            <w:r w:rsidR="0045302B">
              <w:rPr>
                <w:rFonts w:eastAsia="Arial" w:cs="Arial"/>
                <w:b/>
              </w:rPr>
              <w:t>4</w:t>
            </w:r>
          </w:p>
        </w:tc>
      </w:tr>
      <w:tr w:rsidR="00535056" w:rsidRPr="00706359" w14:paraId="23E552A6" w14:textId="77777777" w:rsidTr="00535056">
        <w:trPr>
          <w:trHeight w:hRule="exact" w:val="641"/>
        </w:trPr>
        <w:tc>
          <w:tcPr>
            <w:tcW w:w="1375" w:type="dxa"/>
            <w:tcMar>
              <w:top w:w="57" w:type="dxa"/>
              <w:bottom w:w="57" w:type="dxa"/>
            </w:tcMar>
          </w:tcPr>
          <w:p w14:paraId="28D4A21F" w14:textId="77777777" w:rsidR="00535056" w:rsidRPr="00F80D31" w:rsidRDefault="00535056" w:rsidP="00505544">
            <w:pPr>
              <w:pStyle w:val="ListParagraph"/>
              <w:numPr>
                <w:ilvl w:val="0"/>
                <w:numId w:val="0"/>
              </w:numPr>
              <w:ind w:left="720"/>
              <w:rPr>
                <w:rFonts w:cs="Arial"/>
                <w:sz w:val="20"/>
                <w:szCs w:val="20"/>
              </w:rPr>
            </w:pPr>
          </w:p>
        </w:tc>
        <w:tc>
          <w:tcPr>
            <w:tcW w:w="7049" w:type="dxa"/>
            <w:gridSpan w:val="6"/>
          </w:tcPr>
          <w:p w14:paraId="005C3956" w14:textId="5B4F17F4" w:rsidR="00535056" w:rsidRPr="00706359" w:rsidRDefault="00535056" w:rsidP="00505544">
            <w:pPr>
              <w:pStyle w:val="ListParagraph"/>
              <w:numPr>
                <w:ilvl w:val="0"/>
                <w:numId w:val="0"/>
              </w:numPr>
              <w:ind w:left="720"/>
              <w:jc w:val="center"/>
              <w:rPr>
                <w:rFonts w:cs="Arial"/>
                <w:b/>
                <w:sz w:val="20"/>
                <w:szCs w:val="20"/>
                <w:u w:val="single"/>
              </w:rPr>
            </w:pPr>
            <w:r w:rsidRPr="00706359">
              <w:rPr>
                <w:rFonts w:cs="Arial"/>
                <w:b/>
                <w:sz w:val="20"/>
                <w:szCs w:val="20"/>
                <w:u w:val="single"/>
              </w:rPr>
              <w:t>Attainment- at or above age</w:t>
            </w:r>
            <w:r w:rsidR="007E7AD9">
              <w:rPr>
                <w:rFonts w:cs="Arial"/>
                <w:b/>
                <w:sz w:val="20"/>
                <w:szCs w:val="20"/>
                <w:u w:val="single"/>
              </w:rPr>
              <w:t>-</w:t>
            </w:r>
            <w:r w:rsidRPr="00706359">
              <w:rPr>
                <w:rFonts w:cs="Arial"/>
                <w:b/>
                <w:sz w:val="20"/>
                <w:szCs w:val="20"/>
                <w:u w:val="single"/>
              </w:rPr>
              <w:t>related expectation</w:t>
            </w:r>
          </w:p>
        </w:tc>
        <w:tc>
          <w:tcPr>
            <w:tcW w:w="7072" w:type="dxa"/>
            <w:gridSpan w:val="6"/>
            <w:shd w:val="clear" w:color="auto" w:fill="FFFFFF" w:themeFill="background1"/>
            <w:tcMar>
              <w:top w:w="57" w:type="dxa"/>
              <w:bottom w:w="57" w:type="dxa"/>
            </w:tcMar>
          </w:tcPr>
          <w:p w14:paraId="6D1042F3" w14:textId="77777777" w:rsidR="00535056" w:rsidRPr="00706359" w:rsidRDefault="00535056" w:rsidP="00505544">
            <w:pPr>
              <w:contextualSpacing/>
              <w:jc w:val="center"/>
              <w:rPr>
                <w:rFonts w:cs="Arial"/>
                <w:i/>
                <w:sz w:val="20"/>
                <w:szCs w:val="20"/>
              </w:rPr>
            </w:pPr>
            <w:r w:rsidRPr="00706359">
              <w:rPr>
                <w:rFonts w:cs="Arial"/>
                <w:b/>
                <w:sz w:val="20"/>
                <w:szCs w:val="20"/>
                <w:u w:val="single"/>
              </w:rPr>
              <w:t>Progress- expected or more than expected progress (using the school’s system)</w:t>
            </w:r>
          </w:p>
        </w:tc>
      </w:tr>
      <w:tr w:rsidR="00535056" w:rsidRPr="00706359" w14:paraId="6EB00F2F" w14:textId="77777777" w:rsidTr="0032025B">
        <w:trPr>
          <w:trHeight w:hRule="exact" w:val="578"/>
        </w:trPr>
        <w:tc>
          <w:tcPr>
            <w:tcW w:w="1375" w:type="dxa"/>
            <w:tcMar>
              <w:top w:w="57" w:type="dxa"/>
              <w:bottom w:w="57" w:type="dxa"/>
            </w:tcMar>
            <w:vAlign w:val="bottom"/>
          </w:tcPr>
          <w:p w14:paraId="2FA08199" w14:textId="77777777" w:rsidR="00535056" w:rsidRPr="00F80D31" w:rsidRDefault="00535056" w:rsidP="00505544">
            <w:pPr>
              <w:spacing w:line="276" w:lineRule="auto"/>
              <w:ind w:right="-23"/>
              <w:rPr>
                <w:rFonts w:eastAsia="Arial" w:cs="Arial"/>
                <w:b/>
                <w:sz w:val="20"/>
                <w:szCs w:val="20"/>
              </w:rPr>
            </w:pPr>
          </w:p>
        </w:tc>
        <w:tc>
          <w:tcPr>
            <w:tcW w:w="1220" w:type="dxa"/>
            <w:shd w:val="clear" w:color="auto" w:fill="F2F2F2" w:themeFill="background1" w:themeFillShade="F2"/>
            <w:vAlign w:val="center"/>
          </w:tcPr>
          <w:p w14:paraId="3B989583" w14:textId="77777777" w:rsidR="00535056" w:rsidRPr="00706359" w:rsidRDefault="00535056" w:rsidP="00505544">
            <w:pPr>
              <w:spacing w:line="276" w:lineRule="auto"/>
              <w:ind w:right="-23"/>
              <w:jc w:val="center"/>
              <w:rPr>
                <w:rFonts w:eastAsia="Arial" w:cs="Arial"/>
                <w:b/>
                <w:sz w:val="18"/>
                <w:szCs w:val="18"/>
              </w:rPr>
            </w:pPr>
            <w:r>
              <w:rPr>
                <w:rFonts w:eastAsia="Arial" w:cs="Arial"/>
                <w:b/>
                <w:sz w:val="18"/>
                <w:szCs w:val="18"/>
              </w:rPr>
              <w:t xml:space="preserve">Reading </w:t>
            </w:r>
            <w:proofErr w:type="spellStart"/>
            <w:r>
              <w:rPr>
                <w:rFonts w:eastAsia="Arial" w:cs="Arial"/>
                <w:b/>
                <w:sz w:val="18"/>
                <w:szCs w:val="18"/>
              </w:rPr>
              <w:t>disadv</w:t>
            </w:r>
            <w:proofErr w:type="spellEnd"/>
          </w:p>
        </w:tc>
        <w:tc>
          <w:tcPr>
            <w:tcW w:w="1265" w:type="dxa"/>
            <w:vAlign w:val="center"/>
          </w:tcPr>
          <w:p w14:paraId="67AC8EA4" w14:textId="77777777" w:rsidR="00535056" w:rsidRPr="00706359" w:rsidRDefault="00535056" w:rsidP="00505544">
            <w:pPr>
              <w:spacing w:line="276" w:lineRule="auto"/>
              <w:ind w:right="-23"/>
              <w:jc w:val="center"/>
              <w:rPr>
                <w:rFonts w:eastAsia="Arial" w:cs="Arial"/>
                <w:b/>
                <w:sz w:val="18"/>
                <w:szCs w:val="18"/>
              </w:rPr>
            </w:pPr>
            <w:r w:rsidRPr="00706359">
              <w:rPr>
                <w:rFonts w:eastAsia="Arial" w:cs="Arial"/>
                <w:b/>
                <w:sz w:val="18"/>
                <w:szCs w:val="18"/>
              </w:rPr>
              <w:t>Reading (all)</w:t>
            </w:r>
          </w:p>
        </w:tc>
        <w:tc>
          <w:tcPr>
            <w:tcW w:w="1124" w:type="dxa"/>
            <w:shd w:val="clear" w:color="auto" w:fill="F2F2F2" w:themeFill="background1" w:themeFillShade="F2"/>
            <w:vAlign w:val="center"/>
          </w:tcPr>
          <w:p w14:paraId="61E9116D" w14:textId="77777777" w:rsidR="00535056" w:rsidRPr="00706359" w:rsidRDefault="00535056" w:rsidP="00505544">
            <w:pPr>
              <w:spacing w:line="276" w:lineRule="auto"/>
              <w:ind w:right="-23"/>
              <w:jc w:val="center"/>
              <w:rPr>
                <w:rFonts w:eastAsia="Arial" w:cs="Arial"/>
                <w:b/>
                <w:sz w:val="18"/>
                <w:szCs w:val="18"/>
              </w:rPr>
            </w:pPr>
            <w:r>
              <w:rPr>
                <w:rFonts w:eastAsia="Arial" w:cs="Arial"/>
                <w:b/>
                <w:sz w:val="18"/>
                <w:szCs w:val="18"/>
              </w:rPr>
              <w:t xml:space="preserve">Writing </w:t>
            </w:r>
            <w:proofErr w:type="spellStart"/>
            <w:r>
              <w:rPr>
                <w:rFonts w:eastAsia="Arial" w:cs="Arial"/>
                <w:b/>
                <w:sz w:val="18"/>
                <w:szCs w:val="18"/>
              </w:rPr>
              <w:t>disadv</w:t>
            </w:r>
            <w:proofErr w:type="spellEnd"/>
          </w:p>
        </w:tc>
        <w:tc>
          <w:tcPr>
            <w:tcW w:w="1262" w:type="dxa"/>
            <w:vAlign w:val="center"/>
          </w:tcPr>
          <w:p w14:paraId="454E795C" w14:textId="77777777" w:rsidR="00535056" w:rsidRPr="00706359" w:rsidRDefault="00535056" w:rsidP="00505544">
            <w:pPr>
              <w:spacing w:line="276" w:lineRule="auto"/>
              <w:ind w:right="-23"/>
              <w:jc w:val="center"/>
              <w:rPr>
                <w:rFonts w:eastAsia="Arial" w:cs="Arial"/>
                <w:b/>
                <w:sz w:val="18"/>
                <w:szCs w:val="18"/>
              </w:rPr>
            </w:pPr>
            <w:r w:rsidRPr="00706359">
              <w:rPr>
                <w:rFonts w:eastAsia="Arial" w:cs="Arial"/>
                <w:b/>
                <w:sz w:val="18"/>
                <w:szCs w:val="18"/>
              </w:rPr>
              <w:t>Writing (all)</w:t>
            </w:r>
          </w:p>
        </w:tc>
        <w:tc>
          <w:tcPr>
            <w:tcW w:w="1137" w:type="dxa"/>
            <w:shd w:val="clear" w:color="auto" w:fill="F2F2F2" w:themeFill="background1" w:themeFillShade="F2"/>
            <w:vAlign w:val="center"/>
          </w:tcPr>
          <w:p w14:paraId="6E929470" w14:textId="77777777" w:rsidR="00535056" w:rsidRPr="00706359" w:rsidRDefault="00535056" w:rsidP="00505544">
            <w:pPr>
              <w:spacing w:line="276" w:lineRule="auto"/>
              <w:ind w:right="-23"/>
              <w:jc w:val="center"/>
              <w:rPr>
                <w:rFonts w:eastAsia="Arial" w:cs="Arial"/>
                <w:b/>
                <w:sz w:val="18"/>
                <w:szCs w:val="18"/>
              </w:rPr>
            </w:pPr>
            <w:r>
              <w:rPr>
                <w:rFonts w:eastAsia="Arial" w:cs="Arial"/>
                <w:b/>
                <w:sz w:val="18"/>
                <w:szCs w:val="18"/>
              </w:rPr>
              <w:t xml:space="preserve">Maths </w:t>
            </w:r>
            <w:proofErr w:type="spellStart"/>
            <w:r>
              <w:rPr>
                <w:rFonts w:eastAsia="Arial" w:cs="Arial"/>
                <w:b/>
                <w:sz w:val="18"/>
                <w:szCs w:val="18"/>
              </w:rPr>
              <w:t>disadv</w:t>
            </w:r>
            <w:proofErr w:type="spellEnd"/>
          </w:p>
        </w:tc>
        <w:tc>
          <w:tcPr>
            <w:tcW w:w="1041" w:type="dxa"/>
            <w:vAlign w:val="center"/>
          </w:tcPr>
          <w:p w14:paraId="08557A9C" w14:textId="77777777" w:rsidR="00535056" w:rsidRPr="00706359" w:rsidRDefault="00535056" w:rsidP="00505544">
            <w:pPr>
              <w:spacing w:line="276" w:lineRule="auto"/>
              <w:ind w:right="-23"/>
              <w:jc w:val="center"/>
              <w:rPr>
                <w:rFonts w:eastAsia="Arial" w:cs="Arial"/>
                <w:b/>
                <w:sz w:val="18"/>
                <w:szCs w:val="18"/>
              </w:rPr>
            </w:pPr>
            <w:r w:rsidRPr="00706359">
              <w:rPr>
                <w:rFonts w:eastAsia="Arial" w:cs="Arial"/>
                <w:b/>
                <w:sz w:val="18"/>
                <w:szCs w:val="18"/>
              </w:rPr>
              <w:t>Maths (all)</w:t>
            </w:r>
          </w:p>
        </w:tc>
        <w:tc>
          <w:tcPr>
            <w:tcW w:w="1195" w:type="dxa"/>
            <w:shd w:val="clear" w:color="auto" w:fill="F2F2F2" w:themeFill="background1" w:themeFillShade="F2"/>
            <w:tcMar>
              <w:top w:w="57" w:type="dxa"/>
              <w:bottom w:w="57" w:type="dxa"/>
            </w:tcMar>
            <w:vAlign w:val="center"/>
          </w:tcPr>
          <w:p w14:paraId="524D7821" w14:textId="77777777" w:rsidR="00535056" w:rsidRPr="00706359" w:rsidRDefault="00535056" w:rsidP="00505544">
            <w:pPr>
              <w:jc w:val="center"/>
              <w:rPr>
                <w:rFonts w:cs="Arial"/>
                <w:b/>
                <w:sz w:val="18"/>
                <w:szCs w:val="18"/>
              </w:rPr>
            </w:pPr>
            <w:r w:rsidRPr="00706359">
              <w:rPr>
                <w:rFonts w:eastAsia="Arial" w:cs="Arial"/>
                <w:b/>
                <w:sz w:val="18"/>
                <w:szCs w:val="18"/>
              </w:rPr>
              <w:t xml:space="preserve">Reading </w:t>
            </w:r>
            <w:proofErr w:type="spellStart"/>
            <w:r>
              <w:rPr>
                <w:rFonts w:eastAsia="Arial" w:cs="Arial"/>
                <w:b/>
                <w:sz w:val="18"/>
                <w:szCs w:val="18"/>
              </w:rPr>
              <w:t>disadv</w:t>
            </w:r>
            <w:proofErr w:type="spellEnd"/>
          </w:p>
        </w:tc>
        <w:tc>
          <w:tcPr>
            <w:tcW w:w="1114" w:type="dxa"/>
            <w:shd w:val="clear" w:color="auto" w:fill="auto"/>
            <w:vAlign w:val="center"/>
          </w:tcPr>
          <w:p w14:paraId="01067271" w14:textId="77777777" w:rsidR="00535056" w:rsidRPr="00706359" w:rsidRDefault="00535056" w:rsidP="00505544">
            <w:pPr>
              <w:jc w:val="center"/>
              <w:rPr>
                <w:rFonts w:cs="Arial"/>
                <w:b/>
                <w:sz w:val="18"/>
                <w:szCs w:val="18"/>
              </w:rPr>
            </w:pPr>
            <w:r w:rsidRPr="00706359">
              <w:rPr>
                <w:rFonts w:eastAsia="Arial" w:cs="Arial"/>
                <w:b/>
                <w:sz w:val="18"/>
                <w:szCs w:val="18"/>
              </w:rPr>
              <w:t>Reading (all)</w:t>
            </w:r>
          </w:p>
        </w:tc>
        <w:tc>
          <w:tcPr>
            <w:tcW w:w="1393" w:type="dxa"/>
            <w:shd w:val="clear" w:color="auto" w:fill="F2F2F2" w:themeFill="background1" w:themeFillShade="F2"/>
            <w:vAlign w:val="center"/>
          </w:tcPr>
          <w:p w14:paraId="6F611477" w14:textId="77777777" w:rsidR="00535056" w:rsidRPr="00706359" w:rsidRDefault="00535056" w:rsidP="00505544">
            <w:pPr>
              <w:jc w:val="center"/>
              <w:rPr>
                <w:rFonts w:cs="Arial"/>
                <w:b/>
                <w:sz w:val="18"/>
                <w:szCs w:val="18"/>
              </w:rPr>
            </w:pPr>
            <w:r w:rsidRPr="00706359">
              <w:rPr>
                <w:rFonts w:eastAsia="Arial" w:cs="Arial"/>
                <w:b/>
                <w:sz w:val="18"/>
                <w:szCs w:val="18"/>
              </w:rPr>
              <w:t xml:space="preserve">Writing </w:t>
            </w:r>
            <w:proofErr w:type="spellStart"/>
            <w:r>
              <w:rPr>
                <w:rFonts w:eastAsia="Arial" w:cs="Arial"/>
                <w:b/>
                <w:sz w:val="18"/>
                <w:szCs w:val="18"/>
              </w:rPr>
              <w:t>disdav</w:t>
            </w:r>
            <w:proofErr w:type="spellEnd"/>
          </w:p>
        </w:tc>
        <w:tc>
          <w:tcPr>
            <w:tcW w:w="988" w:type="dxa"/>
            <w:shd w:val="clear" w:color="auto" w:fill="auto"/>
            <w:tcMar>
              <w:top w:w="57" w:type="dxa"/>
              <w:bottom w:w="57" w:type="dxa"/>
            </w:tcMar>
            <w:vAlign w:val="center"/>
          </w:tcPr>
          <w:p w14:paraId="7A5B1B01" w14:textId="77777777" w:rsidR="00535056" w:rsidRPr="00706359" w:rsidRDefault="00535056" w:rsidP="00505544">
            <w:pPr>
              <w:jc w:val="center"/>
              <w:rPr>
                <w:rFonts w:cs="Arial"/>
                <w:i/>
                <w:sz w:val="18"/>
                <w:szCs w:val="18"/>
              </w:rPr>
            </w:pPr>
            <w:r w:rsidRPr="00706359">
              <w:rPr>
                <w:rFonts w:eastAsia="Arial" w:cs="Arial"/>
                <w:b/>
                <w:sz w:val="18"/>
                <w:szCs w:val="18"/>
              </w:rPr>
              <w:t>Writing (all)</w:t>
            </w:r>
          </w:p>
        </w:tc>
        <w:tc>
          <w:tcPr>
            <w:tcW w:w="1260" w:type="dxa"/>
            <w:shd w:val="clear" w:color="auto" w:fill="F2F2F2" w:themeFill="background1" w:themeFillShade="F2"/>
            <w:vAlign w:val="center"/>
          </w:tcPr>
          <w:p w14:paraId="1427F1D2" w14:textId="77777777" w:rsidR="00535056" w:rsidRDefault="00535056" w:rsidP="00505544">
            <w:pPr>
              <w:jc w:val="center"/>
              <w:rPr>
                <w:rFonts w:eastAsia="Arial" w:cs="Arial"/>
                <w:b/>
                <w:sz w:val="18"/>
                <w:szCs w:val="18"/>
              </w:rPr>
            </w:pPr>
            <w:r>
              <w:rPr>
                <w:rFonts w:eastAsia="Arial" w:cs="Arial"/>
                <w:b/>
                <w:sz w:val="18"/>
                <w:szCs w:val="18"/>
              </w:rPr>
              <w:t xml:space="preserve">Maths </w:t>
            </w:r>
            <w:proofErr w:type="spellStart"/>
            <w:r>
              <w:rPr>
                <w:rFonts w:eastAsia="Arial" w:cs="Arial"/>
                <w:b/>
                <w:sz w:val="18"/>
                <w:szCs w:val="18"/>
              </w:rPr>
              <w:t>disdav</w:t>
            </w:r>
            <w:proofErr w:type="spellEnd"/>
          </w:p>
          <w:p w14:paraId="5B74D3E3" w14:textId="77777777" w:rsidR="00535056" w:rsidRPr="00706359" w:rsidRDefault="00535056" w:rsidP="00505544">
            <w:pPr>
              <w:jc w:val="center"/>
              <w:rPr>
                <w:rFonts w:cs="Arial"/>
                <w:i/>
                <w:sz w:val="18"/>
                <w:szCs w:val="18"/>
              </w:rPr>
            </w:pPr>
          </w:p>
        </w:tc>
        <w:tc>
          <w:tcPr>
            <w:tcW w:w="1122" w:type="dxa"/>
            <w:shd w:val="clear" w:color="auto" w:fill="auto"/>
            <w:vAlign w:val="center"/>
          </w:tcPr>
          <w:p w14:paraId="2BF19A10" w14:textId="77777777" w:rsidR="00535056" w:rsidRPr="00706359" w:rsidRDefault="00535056" w:rsidP="00505544">
            <w:pPr>
              <w:jc w:val="center"/>
              <w:rPr>
                <w:rFonts w:cs="Arial"/>
                <w:i/>
                <w:sz w:val="18"/>
                <w:szCs w:val="18"/>
              </w:rPr>
            </w:pPr>
            <w:r w:rsidRPr="00706359">
              <w:rPr>
                <w:rFonts w:eastAsia="Arial" w:cs="Arial"/>
                <w:b/>
                <w:sz w:val="18"/>
                <w:szCs w:val="18"/>
              </w:rPr>
              <w:t>Maths (all)</w:t>
            </w:r>
          </w:p>
        </w:tc>
      </w:tr>
      <w:tr w:rsidR="00535056" w:rsidRPr="00D20ABE" w14:paraId="193EA56C" w14:textId="77777777" w:rsidTr="00535056">
        <w:trPr>
          <w:trHeight w:val="348"/>
        </w:trPr>
        <w:tc>
          <w:tcPr>
            <w:tcW w:w="1375" w:type="dxa"/>
            <w:tcMar>
              <w:top w:w="57" w:type="dxa"/>
              <w:bottom w:w="57" w:type="dxa"/>
            </w:tcMar>
            <w:vAlign w:val="center"/>
          </w:tcPr>
          <w:p w14:paraId="734360D4" w14:textId="6A9CD4E9" w:rsidR="00535056" w:rsidRDefault="00535056" w:rsidP="00505544">
            <w:pPr>
              <w:spacing w:after="0" w:line="276" w:lineRule="auto"/>
              <w:ind w:right="-23"/>
              <w:jc w:val="center"/>
              <w:rPr>
                <w:rFonts w:ascii="Times New Roman" w:eastAsia="Arial" w:hAnsi="Times New Roman"/>
                <w:b/>
                <w:sz w:val="20"/>
                <w:szCs w:val="20"/>
              </w:rPr>
            </w:pPr>
            <w:r w:rsidRPr="00676925">
              <w:rPr>
                <w:rFonts w:ascii="Times New Roman" w:eastAsia="Arial" w:hAnsi="Times New Roman"/>
                <w:b/>
                <w:sz w:val="20"/>
                <w:szCs w:val="20"/>
              </w:rPr>
              <w:t xml:space="preserve">Year </w:t>
            </w:r>
            <w:r w:rsidR="00F375D4">
              <w:rPr>
                <w:rFonts w:ascii="Times New Roman" w:eastAsia="Arial" w:hAnsi="Times New Roman"/>
                <w:b/>
                <w:sz w:val="20"/>
                <w:szCs w:val="20"/>
              </w:rPr>
              <w:t>1</w:t>
            </w:r>
          </w:p>
          <w:p w14:paraId="1DA0E40F" w14:textId="46752875" w:rsidR="005E7680" w:rsidRPr="000E5FEC" w:rsidRDefault="0045302B" w:rsidP="00505544">
            <w:pPr>
              <w:spacing w:after="0" w:line="276" w:lineRule="auto"/>
              <w:ind w:right="-23"/>
              <w:jc w:val="center"/>
              <w:rPr>
                <w:rFonts w:ascii="Times New Roman" w:eastAsia="Arial" w:hAnsi="Times New Roman"/>
                <w:b/>
                <w:color w:val="FF0000"/>
                <w:sz w:val="20"/>
                <w:szCs w:val="20"/>
              </w:rPr>
            </w:pPr>
            <w:r>
              <w:rPr>
                <w:rFonts w:ascii="Times New Roman" w:eastAsia="Arial" w:hAnsi="Times New Roman"/>
                <w:b/>
                <w:color w:val="FF0000"/>
                <w:sz w:val="20"/>
                <w:szCs w:val="20"/>
              </w:rPr>
              <w:t>5</w:t>
            </w:r>
            <w:r w:rsidR="005E7680" w:rsidRPr="000E5FEC">
              <w:rPr>
                <w:rFonts w:ascii="Times New Roman" w:eastAsia="Arial" w:hAnsi="Times New Roman"/>
                <w:b/>
                <w:color w:val="FF0000"/>
                <w:sz w:val="20"/>
                <w:szCs w:val="20"/>
              </w:rPr>
              <w:t xml:space="preserve"> </w:t>
            </w:r>
            <w:proofErr w:type="spellStart"/>
            <w:r w:rsidR="005E7680" w:rsidRPr="000E5FEC">
              <w:rPr>
                <w:rFonts w:ascii="Times New Roman" w:eastAsia="Arial" w:hAnsi="Times New Roman"/>
                <w:b/>
                <w:color w:val="FF0000"/>
                <w:sz w:val="20"/>
                <w:szCs w:val="20"/>
              </w:rPr>
              <w:t>chn</w:t>
            </w:r>
            <w:proofErr w:type="spellEnd"/>
          </w:p>
          <w:p w14:paraId="7AE68E70" w14:textId="1DBE7FF7" w:rsidR="00535056" w:rsidRPr="00676925" w:rsidRDefault="0045302B" w:rsidP="0083458B">
            <w:pPr>
              <w:spacing w:after="0" w:line="276" w:lineRule="auto"/>
              <w:ind w:right="-23"/>
              <w:jc w:val="center"/>
              <w:rPr>
                <w:rFonts w:ascii="Times New Roman" w:eastAsia="Arial" w:hAnsi="Times New Roman"/>
                <w:b/>
                <w:sz w:val="20"/>
                <w:szCs w:val="20"/>
              </w:rPr>
            </w:pPr>
            <w:r>
              <w:rPr>
                <w:rFonts w:ascii="Times New Roman" w:eastAsia="Arial" w:hAnsi="Times New Roman"/>
                <w:b/>
                <w:color w:val="FF0000"/>
                <w:sz w:val="20"/>
                <w:szCs w:val="20"/>
              </w:rPr>
              <w:t>0</w:t>
            </w:r>
            <w:r w:rsidR="0083458B" w:rsidRPr="000E5FEC">
              <w:rPr>
                <w:rFonts w:ascii="Times New Roman" w:eastAsia="Arial" w:hAnsi="Times New Roman"/>
                <w:b/>
                <w:color w:val="FF0000"/>
                <w:sz w:val="20"/>
                <w:szCs w:val="20"/>
              </w:rPr>
              <w:t xml:space="preserve"> SEN</w:t>
            </w:r>
          </w:p>
        </w:tc>
        <w:tc>
          <w:tcPr>
            <w:tcW w:w="1220" w:type="dxa"/>
            <w:shd w:val="clear" w:color="auto" w:fill="F2F2F2" w:themeFill="background1" w:themeFillShade="F2"/>
            <w:vAlign w:val="center"/>
          </w:tcPr>
          <w:p w14:paraId="79F34E67" w14:textId="4D374991" w:rsidR="00535056" w:rsidRPr="00D20ABE" w:rsidRDefault="00A96F12" w:rsidP="00505544">
            <w:pPr>
              <w:spacing w:after="0" w:line="276" w:lineRule="auto"/>
              <w:ind w:right="-23"/>
              <w:jc w:val="center"/>
              <w:rPr>
                <w:rFonts w:ascii="Times New Roman" w:eastAsia="Arial" w:hAnsi="Times New Roman"/>
              </w:rPr>
            </w:pPr>
            <w:r>
              <w:rPr>
                <w:rFonts w:ascii="Times New Roman" w:eastAsia="Arial" w:hAnsi="Times New Roman"/>
              </w:rPr>
              <w:t>66</w:t>
            </w:r>
            <w:r w:rsidR="0083458B">
              <w:rPr>
                <w:rFonts w:ascii="Times New Roman" w:eastAsia="Arial" w:hAnsi="Times New Roman"/>
              </w:rPr>
              <w:t>%</w:t>
            </w:r>
          </w:p>
        </w:tc>
        <w:tc>
          <w:tcPr>
            <w:tcW w:w="1265" w:type="dxa"/>
            <w:vAlign w:val="center"/>
          </w:tcPr>
          <w:p w14:paraId="0613BF08" w14:textId="12CF8057" w:rsidR="00535056" w:rsidRPr="00D20ABE" w:rsidRDefault="0045302B" w:rsidP="00505544">
            <w:pPr>
              <w:spacing w:after="0" w:line="276" w:lineRule="auto"/>
              <w:ind w:right="-23"/>
              <w:jc w:val="center"/>
              <w:rPr>
                <w:rFonts w:ascii="Times New Roman" w:eastAsia="Arial" w:hAnsi="Times New Roman"/>
              </w:rPr>
            </w:pPr>
            <w:r>
              <w:rPr>
                <w:rFonts w:ascii="Times New Roman" w:eastAsia="Arial" w:hAnsi="Times New Roman"/>
              </w:rPr>
              <w:t>7</w:t>
            </w:r>
            <w:r w:rsidR="00321B53">
              <w:rPr>
                <w:rFonts w:ascii="Times New Roman" w:eastAsia="Arial" w:hAnsi="Times New Roman"/>
              </w:rPr>
              <w:t>0%</w:t>
            </w:r>
          </w:p>
        </w:tc>
        <w:tc>
          <w:tcPr>
            <w:tcW w:w="1124" w:type="dxa"/>
            <w:shd w:val="clear" w:color="auto" w:fill="F2F2F2" w:themeFill="background1" w:themeFillShade="F2"/>
            <w:vAlign w:val="center"/>
          </w:tcPr>
          <w:p w14:paraId="3E9441E4" w14:textId="07A87A10" w:rsidR="00535056" w:rsidRPr="00D20ABE" w:rsidRDefault="00A96F12" w:rsidP="00505544">
            <w:pPr>
              <w:spacing w:after="0" w:line="276" w:lineRule="auto"/>
              <w:ind w:right="-23"/>
              <w:jc w:val="center"/>
              <w:rPr>
                <w:rFonts w:ascii="Times New Roman" w:eastAsia="Arial" w:hAnsi="Times New Roman"/>
              </w:rPr>
            </w:pPr>
            <w:r>
              <w:rPr>
                <w:rFonts w:ascii="Times New Roman" w:eastAsia="Arial" w:hAnsi="Times New Roman"/>
              </w:rPr>
              <w:t>20</w:t>
            </w:r>
            <w:r w:rsidR="0083458B">
              <w:rPr>
                <w:rFonts w:ascii="Times New Roman" w:eastAsia="Arial" w:hAnsi="Times New Roman"/>
              </w:rPr>
              <w:t>%</w:t>
            </w:r>
          </w:p>
        </w:tc>
        <w:tc>
          <w:tcPr>
            <w:tcW w:w="1262" w:type="dxa"/>
            <w:vAlign w:val="center"/>
          </w:tcPr>
          <w:p w14:paraId="58B09334" w14:textId="15B5FCF4" w:rsidR="00535056" w:rsidRPr="00D20ABE" w:rsidRDefault="00A96F12" w:rsidP="00505544">
            <w:pPr>
              <w:spacing w:after="0" w:line="276" w:lineRule="auto"/>
              <w:ind w:right="-23"/>
              <w:jc w:val="center"/>
              <w:rPr>
                <w:rFonts w:ascii="Times New Roman" w:eastAsia="Arial" w:hAnsi="Times New Roman"/>
              </w:rPr>
            </w:pPr>
            <w:r>
              <w:rPr>
                <w:rFonts w:ascii="Times New Roman" w:eastAsia="Arial" w:hAnsi="Times New Roman"/>
              </w:rPr>
              <w:t>61</w:t>
            </w:r>
            <w:r w:rsidR="00321B53">
              <w:rPr>
                <w:rFonts w:ascii="Times New Roman" w:eastAsia="Arial" w:hAnsi="Times New Roman"/>
              </w:rPr>
              <w:t>%</w:t>
            </w:r>
          </w:p>
        </w:tc>
        <w:tc>
          <w:tcPr>
            <w:tcW w:w="1137" w:type="dxa"/>
            <w:vAlign w:val="center"/>
          </w:tcPr>
          <w:p w14:paraId="090C27C2" w14:textId="63D6854A" w:rsidR="00535056" w:rsidRPr="00D20ABE" w:rsidRDefault="0083458B" w:rsidP="00505544">
            <w:pPr>
              <w:spacing w:after="0" w:line="276" w:lineRule="auto"/>
              <w:ind w:right="-23"/>
              <w:jc w:val="center"/>
              <w:rPr>
                <w:rFonts w:ascii="Times New Roman" w:eastAsia="Arial" w:hAnsi="Times New Roman"/>
              </w:rPr>
            </w:pPr>
            <w:r>
              <w:rPr>
                <w:rFonts w:ascii="Times New Roman" w:eastAsia="Arial" w:hAnsi="Times New Roman"/>
              </w:rPr>
              <w:t>6</w:t>
            </w:r>
            <w:r w:rsidR="0045302B">
              <w:rPr>
                <w:rFonts w:ascii="Times New Roman" w:eastAsia="Arial" w:hAnsi="Times New Roman"/>
              </w:rPr>
              <w:t>0</w:t>
            </w:r>
            <w:r>
              <w:rPr>
                <w:rFonts w:ascii="Times New Roman" w:eastAsia="Arial" w:hAnsi="Times New Roman"/>
              </w:rPr>
              <w:t>%</w:t>
            </w:r>
          </w:p>
        </w:tc>
        <w:tc>
          <w:tcPr>
            <w:tcW w:w="1041" w:type="dxa"/>
            <w:vAlign w:val="center"/>
          </w:tcPr>
          <w:p w14:paraId="325DE63D" w14:textId="3792279D" w:rsidR="00535056" w:rsidRPr="00D20ABE" w:rsidRDefault="00A96F12" w:rsidP="00505544">
            <w:pPr>
              <w:spacing w:after="0" w:line="276" w:lineRule="auto"/>
              <w:ind w:right="-23"/>
              <w:jc w:val="center"/>
              <w:rPr>
                <w:rFonts w:ascii="Times New Roman" w:eastAsia="Arial" w:hAnsi="Times New Roman"/>
              </w:rPr>
            </w:pPr>
            <w:r>
              <w:rPr>
                <w:rFonts w:ascii="Times New Roman" w:eastAsia="Arial" w:hAnsi="Times New Roman"/>
              </w:rPr>
              <w:t>7</w:t>
            </w:r>
            <w:r w:rsidR="00321B53">
              <w:rPr>
                <w:rFonts w:ascii="Times New Roman" w:eastAsia="Arial" w:hAnsi="Times New Roman"/>
              </w:rPr>
              <w:t>0%</w:t>
            </w:r>
          </w:p>
        </w:tc>
        <w:tc>
          <w:tcPr>
            <w:tcW w:w="1195" w:type="dxa"/>
            <w:shd w:val="clear" w:color="auto" w:fill="F2F2F2" w:themeFill="background1" w:themeFillShade="F2"/>
            <w:tcMar>
              <w:top w:w="57" w:type="dxa"/>
              <w:bottom w:w="57" w:type="dxa"/>
            </w:tcMar>
            <w:vAlign w:val="center"/>
          </w:tcPr>
          <w:p w14:paraId="575684CE" w14:textId="28EED8F6" w:rsidR="00535056" w:rsidRPr="00D20ABE" w:rsidRDefault="0003419C" w:rsidP="00505544">
            <w:pPr>
              <w:spacing w:after="0"/>
              <w:jc w:val="center"/>
              <w:rPr>
                <w:rFonts w:ascii="Times New Roman" w:hAnsi="Times New Roman"/>
              </w:rPr>
            </w:pPr>
            <w:r>
              <w:rPr>
                <w:rFonts w:ascii="Times New Roman" w:hAnsi="Times New Roman"/>
              </w:rPr>
              <w:t>80</w:t>
            </w:r>
            <w:r w:rsidR="0083458B">
              <w:rPr>
                <w:rFonts w:ascii="Times New Roman" w:hAnsi="Times New Roman"/>
              </w:rPr>
              <w:t>%</w:t>
            </w:r>
          </w:p>
        </w:tc>
        <w:tc>
          <w:tcPr>
            <w:tcW w:w="1114" w:type="dxa"/>
            <w:shd w:val="clear" w:color="auto" w:fill="auto"/>
            <w:vAlign w:val="center"/>
          </w:tcPr>
          <w:p w14:paraId="2D31BA17" w14:textId="2CF0979D" w:rsidR="00535056" w:rsidRPr="00D20ABE" w:rsidRDefault="001837F9" w:rsidP="00505544">
            <w:pPr>
              <w:spacing w:after="0"/>
              <w:ind w:left="187"/>
              <w:jc w:val="center"/>
              <w:rPr>
                <w:rFonts w:ascii="Times New Roman" w:hAnsi="Times New Roman"/>
              </w:rPr>
            </w:pPr>
            <w:r w:rsidRPr="005710BC">
              <w:rPr>
                <w:rFonts w:ascii="Times New Roman" w:hAnsi="Times New Roman"/>
              </w:rPr>
              <w:t>100%</w:t>
            </w:r>
          </w:p>
        </w:tc>
        <w:tc>
          <w:tcPr>
            <w:tcW w:w="1393" w:type="dxa"/>
            <w:shd w:val="clear" w:color="auto" w:fill="F2F2F2" w:themeFill="background1" w:themeFillShade="F2"/>
            <w:vAlign w:val="center"/>
          </w:tcPr>
          <w:p w14:paraId="67BCC35E" w14:textId="07080700" w:rsidR="00535056" w:rsidRPr="00D20ABE" w:rsidRDefault="0003419C" w:rsidP="00505544">
            <w:pPr>
              <w:spacing w:after="0"/>
              <w:ind w:left="187"/>
              <w:jc w:val="center"/>
              <w:rPr>
                <w:rFonts w:ascii="Times New Roman" w:hAnsi="Times New Roman"/>
              </w:rPr>
            </w:pPr>
            <w:r>
              <w:rPr>
                <w:rFonts w:ascii="Times New Roman" w:hAnsi="Times New Roman"/>
              </w:rPr>
              <w:t>80</w:t>
            </w:r>
            <w:r w:rsidR="0083458B">
              <w:rPr>
                <w:rFonts w:ascii="Times New Roman" w:hAnsi="Times New Roman"/>
              </w:rPr>
              <w:t>%</w:t>
            </w:r>
          </w:p>
        </w:tc>
        <w:tc>
          <w:tcPr>
            <w:tcW w:w="988" w:type="dxa"/>
            <w:shd w:val="clear" w:color="auto" w:fill="auto"/>
            <w:tcMar>
              <w:top w:w="57" w:type="dxa"/>
              <w:bottom w:w="57" w:type="dxa"/>
            </w:tcMar>
            <w:vAlign w:val="center"/>
          </w:tcPr>
          <w:p w14:paraId="4F9FE422" w14:textId="1D12AFFA" w:rsidR="00535056" w:rsidRPr="00D20ABE" w:rsidRDefault="00923E33" w:rsidP="00505544">
            <w:pPr>
              <w:spacing w:after="0"/>
              <w:jc w:val="center"/>
              <w:rPr>
                <w:rFonts w:ascii="Times New Roman" w:hAnsi="Times New Roman"/>
                <w:bCs/>
              </w:rPr>
            </w:pPr>
            <w:r w:rsidRPr="005710BC">
              <w:rPr>
                <w:rFonts w:ascii="Times New Roman" w:hAnsi="Times New Roman"/>
                <w:bCs/>
              </w:rPr>
              <w:t>100%</w:t>
            </w:r>
          </w:p>
        </w:tc>
        <w:tc>
          <w:tcPr>
            <w:tcW w:w="1260" w:type="dxa"/>
            <w:shd w:val="clear" w:color="auto" w:fill="F2F2F2" w:themeFill="background1" w:themeFillShade="F2"/>
            <w:vAlign w:val="center"/>
          </w:tcPr>
          <w:p w14:paraId="43FFD746" w14:textId="4C0A3F36" w:rsidR="00535056" w:rsidRPr="00D20ABE" w:rsidRDefault="0003419C" w:rsidP="00505544">
            <w:pPr>
              <w:spacing w:after="0"/>
              <w:jc w:val="center"/>
              <w:rPr>
                <w:rFonts w:ascii="Times New Roman" w:hAnsi="Times New Roman"/>
                <w:bCs/>
              </w:rPr>
            </w:pPr>
            <w:r>
              <w:rPr>
                <w:rFonts w:ascii="Times New Roman" w:hAnsi="Times New Roman"/>
                <w:bCs/>
              </w:rPr>
              <w:t>80</w:t>
            </w:r>
            <w:r w:rsidR="0083458B">
              <w:rPr>
                <w:rFonts w:ascii="Times New Roman" w:hAnsi="Times New Roman"/>
                <w:bCs/>
              </w:rPr>
              <w:t>%</w:t>
            </w:r>
          </w:p>
        </w:tc>
        <w:tc>
          <w:tcPr>
            <w:tcW w:w="1122" w:type="dxa"/>
            <w:shd w:val="clear" w:color="auto" w:fill="auto"/>
          </w:tcPr>
          <w:p w14:paraId="7773E75D" w14:textId="77777777" w:rsidR="00535056" w:rsidRDefault="00535056" w:rsidP="00505544">
            <w:pPr>
              <w:spacing w:after="0"/>
              <w:jc w:val="center"/>
              <w:rPr>
                <w:rFonts w:ascii="Times New Roman" w:hAnsi="Times New Roman"/>
                <w:bCs/>
              </w:rPr>
            </w:pPr>
          </w:p>
          <w:p w14:paraId="48F279FC" w14:textId="329FCBC7" w:rsidR="00923E33" w:rsidRPr="00D20ABE" w:rsidRDefault="00923E33" w:rsidP="00505544">
            <w:pPr>
              <w:spacing w:after="0"/>
              <w:jc w:val="center"/>
              <w:rPr>
                <w:rFonts w:ascii="Times New Roman" w:hAnsi="Times New Roman"/>
                <w:bCs/>
              </w:rPr>
            </w:pPr>
            <w:r w:rsidRPr="005710BC">
              <w:rPr>
                <w:rFonts w:ascii="Times New Roman" w:hAnsi="Times New Roman"/>
                <w:bCs/>
              </w:rPr>
              <w:t>100%</w:t>
            </w:r>
          </w:p>
        </w:tc>
      </w:tr>
      <w:tr w:rsidR="00535056" w:rsidRPr="00944A2F" w14:paraId="6AC2A3D5" w14:textId="77777777" w:rsidTr="00535056">
        <w:trPr>
          <w:trHeight w:val="399"/>
        </w:trPr>
        <w:tc>
          <w:tcPr>
            <w:tcW w:w="15496" w:type="dxa"/>
            <w:gridSpan w:val="13"/>
            <w:tcMar>
              <w:top w:w="57" w:type="dxa"/>
              <w:bottom w:w="57" w:type="dxa"/>
            </w:tcMar>
            <w:vAlign w:val="center"/>
          </w:tcPr>
          <w:p w14:paraId="46FD9A61" w14:textId="5F2EE205" w:rsidR="00535056" w:rsidRDefault="00E32397" w:rsidP="00505544">
            <w:pPr>
              <w:spacing w:after="0"/>
              <w:rPr>
                <w:rFonts w:ascii="Times New Roman" w:hAnsi="Times New Roman"/>
                <w:bCs/>
                <w:color w:val="00B050"/>
                <w:szCs w:val="20"/>
              </w:rPr>
            </w:pPr>
            <w:r w:rsidRPr="00E32397">
              <w:rPr>
                <w:rFonts w:ascii="Times New Roman" w:hAnsi="Times New Roman"/>
                <w:bCs/>
                <w:color w:val="00B050"/>
                <w:szCs w:val="20"/>
              </w:rPr>
              <w:t xml:space="preserve">1 child went from EYFS GLD in </w:t>
            </w:r>
            <w:r w:rsidR="00A96F12">
              <w:rPr>
                <w:rFonts w:ascii="Times New Roman" w:hAnsi="Times New Roman"/>
                <w:bCs/>
                <w:color w:val="00B050"/>
                <w:szCs w:val="20"/>
              </w:rPr>
              <w:t>reading</w:t>
            </w:r>
            <w:r w:rsidRPr="00E32397">
              <w:rPr>
                <w:rFonts w:ascii="Times New Roman" w:hAnsi="Times New Roman"/>
                <w:bCs/>
                <w:color w:val="00B050"/>
                <w:szCs w:val="20"/>
              </w:rPr>
              <w:t xml:space="preserve"> to WTS in </w:t>
            </w:r>
            <w:r w:rsidR="00A96F12">
              <w:rPr>
                <w:rFonts w:ascii="Times New Roman" w:hAnsi="Times New Roman"/>
                <w:bCs/>
                <w:color w:val="00B050"/>
                <w:szCs w:val="20"/>
              </w:rPr>
              <w:t>reading (although test scores show progress over the year)</w:t>
            </w:r>
            <w:r w:rsidRPr="00E32397">
              <w:rPr>
                <w:rFonts w:ascii="Times New Roman" w:hAnsi="Times New Roman"/>
                <w:bCs/>
                <w:color w:val="00B050"/>
                <w:szCs w:val="20"/>
              </w:rPr>
              <w:t>.  Support was put in place</w:t>
            </w:r>
            <w:r w:rsidR="00A96F12">
              <w:rPr>
                <w:rFonts w:ascii="Times New Roman" w:hAnsi="Times New Roman"/>
                <w:bCs/>
                <w:color w:val="00B050"/>
                <w:szCs w:val="20"/>
              </w:rPr>
              <w:t xml:space="preserve">.  </w:t>
            </w:r>
            <w:r w:rsidRPr="00E32397">
              <w:rPr>
                <w:rFonts w:ascii="Times New Roman" w:hAnsi="Times New Roman"/>
                <w:bCs/>
                <w:color w:val="00B050"/>
                <w:szCs w:val="20"/>
              </w:rPr>
              <w:t>This support will continue into Year 2.</w:t>
            </w:r>
          </w:p>
          <w:p w14:paraId="135CD0CA" w14:textId="415D6B08" w:rsidR="00E32397" w:rsidRPr="005710BC" w:rsidRDefault="00A96F12" w:rsidP="00A96F12">
            <w:pPr>
              <w:spacing w:after="0"/>
              <w:rPr>
                <w:rFonts w:ascii="Times New Roman" w:hAnsi="Times New Roman"/>
                <w:bCs/>
                <w:color w:val="00B050"/>
                <w:szCs w:val="20"/>
              </w:rPr>
            </w:pPr>
            <w:r w:rsidRPr="00E32397">
              <w:rPr>
                <w:rFonts w:ascii="Times New Roman" w:hAnsi="Times New Roman"/>
                <w:bCs/>
                <w:color w:val="00B050"/>
                <w:szCs w:val="20"/>
              </w:rPr>
              <w:t xml:space="preserve">1 child went from EYFS GLD in writing to WTS in </w:t>
            </w:r>
            <w:r>
              <w:rPr>
                <w:rFonts w:ascii="Times New Roman" w:hAnsi="Times New Roman"/>
                <w:bCs/>
                <w:color w:val="00B050"/>
                <w:szCs w:val="20"/>
              </w:rPr>
              <w:t xml:space="preserve">writing.  This child was experiencing </w:t>
            </w:r>
            <w:r w:rsidR="0003419C">
              <w:rPr>
                <w:rFonts w:ascii="Times New Roman" w:hAnsi="Times New Roman"/>
                <w:bCs/>
                <w:color w:val="00B050"/>
                <w:szCs w:val="20"/>
              </w:rPr>
              <w:t>many home issues, which lead to the child moving out of county during the Summer Term, hence the WTS assessment.</w:t>
            </w:r>
          </w:p>
        </w:tc>
      </w:tr>
      <w:tr w:rsidR="00923E33" w:rsidRPr="00D20ABE" w14:paraId="722A5C3E" w14:textId="77777777" w:rsidTr="00923E33">
        <w:trPr>
          <w:trHeight w:val="595"/>
        </w:trPr>
        <w:tc>
          <w:tcPr>
            <w:tcW w:w="1375" w:type="dxa"/>
            <w:tcMar>
              <w:top w:w="57" w:type="dxa"/>
              <w:bottom w:w="57" w:type="dxa"/>
            </w:tcMar>
            <w:vAlign w:val="center"/>
          </w:tcPr>
          <w:p w14:paraId="48140309" w14:textId="77777777" w:rsidR="00923E33" w:rsidRPr="00676925" w:rsidRDefault="00923E33" w:rsidP="00923E33">
            <w:pPr>
              <w:spacing w:after="0" w:line="276" w:lineRule="auto"/>
              <w:ind w:right="-23"/>
              <w:jc w:val="center"/>
              <w:rPr>
                <w:rFonts w:ascii="Times New Roman" w:eastAsia="Arial" w:hAnsi="Times New Roman"/>
                <w:b/>
                <w:bCs/>
                <w:color w:val="050505"/>
                <w:sz w:val="20"/>
                <w:szCs w:val="20"/>
              </w:rPr>
            </w:pPr>
            <w:r w:rsidRPr="00676925">
              <w:rPr>
                <w:rFonts w:ascii="Times New Roman" w:eastAsia="Arial" w:hAnsi="Times New Roman"/>
                <w:b/>
                <w:bCs/>
                <w:color w:val="050505"/>
                <w:sz w:val="20"/>
                <w:szCs w:val="20"/>
              </w:rPr>
              <w:t>Year 2</w:t>
            </w:r>
          </w:p>
          <w:p w14:paraId="28953D33" w14:textId="217871AF" w:rsidR="00923E33" w:rsidRPr="00D0198A" w:rsidRDefault="005710BC" w:rsidP="00923E33">
            <w:pPr>
              <w:spacing w:after="0" w:line="276" w:lineRule="auto"/>
              <w:ind w:right="-23"/>
              <w:jc w:val="center"/>
              <w:rPr>
                <w:rFonts w:ascii="Times New Roman" w:eastAsia="Arial" w:hAnsi="Times New Roman"/>
                <w:b/>
                <w:bCs/>
                <w:color w:val="FF0000"/>
                <w:sz w:val="20"/>
                <w:szCs w:val="20"/>
              </w:rPr>
            </w:pPr>
            <w:r>
              <w:rPr>
                <w:rFonts w:ascii="Times New Roman" w:eastAsia="Arial" w:hAnsi="Times New Roman"/>
                <w:b/>
                <w:bCs/>
                <w:color w:val="FF0000"/>
                <w:sz w:val="20"/>
                <w:szCs w:val="20"/>
              </w:rPr>
              <w:t>3</w:t>
            </w:r>
            <w:r w:rsidR="00923E33" w:rsidRPr="00D0198A">
              <w:rPr>
                <w:rFonts w:ascii="Times New Roman" w:eastAsia="Arial" w:hAnsi="Times New Roman"/>
                <w:b/>
                <w:bCs/>
                <w:color w:val="FF0000"/>
                <w:sz w:val="20"/>
                <w:szCs w:val="20"/>
              </w:rPr>
              <w:t xml:space="preserve"> </w:t>
            </w:r>
            <w:proofErr w:type="spellStart"/>
            <w:r w:rsidR="00923E33" w:rsidRPr="00D0198A">
              <w:rPr>
                <w:rFonts w:ascii="Times New Roman" w:eastAsia="Arial" w:hAnsi="Times New Roman"/>
                <w:b/>
                <w:bCs/>
                <w:color w:val="FF0000"/>
                <w:sz w:val="20"/>
                <w:szCs w:val="20"/>
              </w:rPr>
              <w:t>chn</w:t>
            </w:r>
            <w:proofErr w:type="spellEnd"/>
          </w:p>
          <w:p w14:paraId="42C5563F" w14:textId="2FFA1FAC" w:rsidR="00923E33" w:rsidRPr="00676925" w:rsidRDefault="00923E33" w:rsidP="00923E33">
            <w:pPr>
              <w:spacing w:after="0" w:line="276" w:lineRule="auto"/>
              <w:ind w:right="-23"/>
              <w:jc w:val="center"/>
              <w:rPr>
                <w:rFonts w:ascii="Times New Roman" w:eastAsia="Arial" w:hAnsi="Times New Roman"/>
                <w:b/>
                <w:bCs/>
                <w:color w:val="050505"/>
                <w:sz w:val="20"/>
                <w:szCs w:val="20"/>
              </w:rPr>
            </w:pPr>
            <w:r w:rsidRPr="00D0198A">
              <w:rPr>
                <w:rFonts w:ascii="Times New Roman" w:eastAsia="Arial" w:hAnsi="Times New Roman"/>
                <w:b/>
                <w:bCs/>
                <w:color w:val="FF0000"/>
                <w:sz w:val="20"/>
                <w:szCs w:val="20"/>
              </w:rPr>
              <w:t>1 SEN</w:t>
            </w:r>
          </w:p>
        </w:tc>
        <w:tc>
          <w:tcPr>
            <w:tcW w:w="1220" w:type="dxa"/>
            <w:shd w:val="clear" w:color="auto" w:fill="F2F2F2" w:themeFill="background1" w:themeFillShade="F2"/>
            <w:vAlign w:val="center"/>
          </w:tcPr>
          <w:p w14:paraId="278A90E5" w14:textId="76A72D54" w:rsidR="00923E33" w:rsidRPr="00D20ABE" w:rsidRDefault="005710BC" w:rsidP="00923E33">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67%</w:t>
            </w:r>
          </w:p>
        </w:tc>
        <w:tc>
          <w:tcPr>
            <w:tcW w:w="1265" w:type="dxa"/>
            <w:vAlign w:val="center"/>
          </w:tcPr>
          <w:p w14:paraId="09E56B26" w14:textId="16978A1D" w:rsidR="00923E33" w:rsidRPr="00FF0B77" w:rsidRDefault="00262115" w:rsidP="00923E33">
            <w:pPr>
              <w:spacing w:after="0" w:line="276" w:lineRule="auto"/>
              <w:ind w:right="-23"/>
              <w:jc w:val="center"/>
              <w:rPr>
                <w:rFonts w:ascii="Times New Roman" w:eastAsia="Arial" w:hAnsi="Times New Roman"/>
                <w:bCs/>
                <w:color w:val="FF0000"/>
              </w:rPr>
            </w:pPr>
            <w:r>
              <w:rPr>
                <w:rFonts w:ascii="Times New Roman" w:eastAsia="Arial" w:hAnsi="Times New Roman"/>
                <w:bCs/>
                <w:color w:val="auto"/>
              </w:rPr>
              <w:t>74</w:t>
            </w:r>
            <w:r w:rsidR="005710BC" w:rsidRPr="005710BC">
              <w:rPr>
                <w:rFonts w:ascii="Times New Roman" w:eastAsia="Arial" w:hAnsi="Times New Roman"/>
                <w:bCs/>
                <w:color w:val="auto"/>
              </w:rPr>
              <w:t>%</w:t>
            </w:r>
          </w:p>
        </w:tc>
        <w:tc>
          <w:tcPr>
            <w:tcW w:w="1124" w:type="dxa"/>
            <w:shd w:val="clear" w:color="auto" w:fill="F2F2F2" w:themeFill="background1" w:themeFillShade="F2"/>
            <w:vAlign w:val="center"/>
          </w:tcPr>
          <w:p w14:paraId="414C4EFF" w14:textId="41818354" w:rsidR="00923E33" w:rsidRPr="00D20ABE" w:rsidRDefault="00262115" w:rsidP="00923E33">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33%</w:t>
            </w:r>
          </w:p>
        </w:tc>
        <w:tc>
          <w:tcPr>
            <w:tcW w:w="1262" w:type="dxa"/>
            <w:vAlign w:val="center"/>
          </w:tcPr>
          <w:p w14:paraId="277F5D56" w14:textId="09E0A9DD" w:rsidR="00923E33" w:rsidRPr="00D20ABE" w:rsidRDefault="00262115" w:rsidP="00923E33">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57%</w:t>
            </w:r>
          </w:p>
        </w:tc>
        <w:tc>
          <w:tcPr>
            <w:tcW w:w="1137" w:type="dxa"/>
            <w:shd w:val="clear" w:color="auto" w:fill="F2F2F2" w:themeFill="background1" w:themeFillShade="F2"/>
            <w:vAlign w:val="center"/>
          </w:tcPr>
          <w:p w14:paraId="5C2C77C5" w14:textId="23F60BB6" w:rsidR="00923E33" w:rsidRPr="00D20ABE" w:rsidRDefault="00262115" w:rsidP="00923E33">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67%</w:t>
            </w:r>
          </w:p>
        </w:tc>
        <w:tc>
          <w:tcPr>
            <w:tcW w:w="1041" w:type="dxa"/>
            <w:vAlign w:val="center"/>
          </w:tcPr>
          <w:p w14:paraId="30FB9E01" w14:textId="5A580C88" w:rsidR="00923E33" w:rsidRPr="00D20ABE" w:rsidRDefault="00262115" w:rsidP="00923E33">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74%</w:t>
            </w:r>
          </w:p>
        </w:tc>
        <w:tc>
          <w:tcPr>
            <w:tcW w:w="1195" w:type="dxa"/>
            <w:shd w:val="clear" w:color="auto" w:fill="F2F2F2" w:themeFill="background1" w:themeFillShade="F2"/>
            <w:tcMar>
              <w:top w:w="57" w:type="dxa"/>
              <w:bottom w:w="57" w:type="dxa"/>
            </w:tcMar>
            <w:vAlign w:val="center"/>
          </w:tcPr>
          <w:p w14:paraId="3FE9533F" w14:textId="699982DF" w:rsidR="00923E33" w:rsidRPr="00D20ABE" w:rsidRDefault="005710BC" w:rsidP="00923E33">
            <w:pPr>
              <w:spacing w:after="0"/>
              <w:jc w:val="center"/>
              <w:rPr>
                <w:rFonts w:ascii="Times New Roman" w:hAnsi="Times New Roman"/>
              </w:rPr>
            </w:pPr>
            <w:r>
              <w:rPr>
                <w:rFonts w:ascii="Times New Roman" w:hAnsi="Times New Roman"/>
              </w:rPr>
              <w:t>100%</w:t>
            </w:r>
          </w:p>
        </w:tc>
        <w:tc>
          <w:tcPr>
            <w:tcW w:w="1114" w:type="dxa"/>
            <w:shd w:val="clear" w:color="auto" w:fill="auto"/>
            <w:vAlign w:val="center"/>
          </w:tcPr>
          <w:p w14:paraId="752B6B47" w14:textId="7FE508D0" w:rsidR="00923E33" w:rsidRPr="00D20ABE" w:rsidRDefault="005710BC" w:rsidP="00923E33">
            <w:pPr>
              <w:spacing w:after="0"/>
              <w:ind w:left="187"/>
              <w:jc w:val="center"/>
              <w:rPr>
                <w:rFonts w:ascii="Times New Roman" w:hAnsi="Times New Roman"/>
              </w:rPr>
            </w:pPr>
            <w:r>
              <w:rPr>
                <w:rFonts w:ascii="Times New Roman" w:hAnsi="Times New Roman"/>
              </w:rPr>
              <w:t>87%</w:t>
            </w:r>
          </w:p>
        </w:tc>
        <w:tc>
          <w:tcPr>
            <w:tcW w:w="1393" w:type="dxa"/>
            <w:shd w:val="clear" w:color="auto" w:fill="F2F2F2" w:themeFill="background1" w:themeFillShade="F2"/>
            <w:vAlign w:val="center"/>
          </w:tcPr>
          <w:p w14:paraId="1DBF895E" w14:textId="062A41BF" w:rsidR="00923E33" w:rsidRPr="00D20ABE" w:rsidRDefault="00262115" w:rsidP="00923E33">
            <w:pPr>
              <w:spacing w:after="0"/>
              <w:ind w:left="187"/>
              <w:jc w:val="center"/>
              <w:rPr>
                <w:rFonts w:ascii="Times New Roman" w:hAnsi="Times New Roman"/>
              </w:rPr>
            </w:pPr>
            <w:r>
              <w:rPr>
                <w:rFonts w:ascii="Times New Roman" w:hAnsi="Times New Roman"/>
              </w:rPr>
              <w:t>100%</w:t>
            </w:r>
          </w:p>
        </w:tc>
        <w:tc>
          <w:tcPr>
            <w:tcW w:w="988" w:type="dxa"/>
            <w:shd w:val="clear" w:color="auto" w:fill="auto"/>
            <w:tcMar>
              <w:top w:w="57" w:type="dxa"/>
              <w:bottom w:w="57" w:type="dxa"/>
            </w:tcMar>
            <w:vAlign w:val="center"/>
          </w:tcPr>
          <w:p w14:paraId="58059751" w14:textId="6CC2024E" w:rsidR="00923E33" w:rsidRPr="00D20ABE" w:rsidRDefault="00262115" w:rsidP="00923E33">
            <w:pPr>
              <w:spacing w:after="0"/>
              <w:jc w:val="center"/>
              <w:rPr>
                <w:rFonts w:ascii="Times New Roman" w:hAnsi="Times New Roman"/>
                <w:bCs/>
              </w:rPr>
            </w:pPr>
            <w:r>
              <w:rPr>
                <w:rFonts w:ascii="Times New Roman" w:hAnsi="Times New Roman"/>
                <w:bCs/>
              </w:rPr>
              <w:t>78%</w:t>
            </w:r>
          </w:p>
        </w:tc>
        <w:tc>
          <w:tcPr>
            <w:tcW w:w="1260" w:type="dxa"/>
            <w:shd w:val="clear" w:color="auto" w:fill="F2F2F2" w:themeFill="background1" w:themeFillShade="F2"/>
            <w:vAlign w:val="center"/>
          </w:tcPr>
          <w:p w14:paraId="698AD2CB" w14:textId="19130CF0" w:rsidR="00923E33" w:rsidRPr="00D20ABE" w:rsidRDefault="00262115" w:rsidP="00923E33">
            <w:pPr>
              <w:spacing w:after="0"/>
              <w:jc w:val="center"/>
              <w:rPr>
                <w:rFonts w:ascii="Times New Roman" w:hAnsi="Times New Roman"/>
                <w:bCs/>
              </w:rPr>
            </w:pPr>
            <w:r>
              <w:rPr>
                <w:rFonts w:ascii="Times New Roman" w:hAnsi="Times New Roman"/>
                <w:bCs/>
              </w:rPr>
              <w:t>66%</w:t>
            </w:r>
          </w:p>
        </w:tc>
        <w:tc>
          <w:tcPr>
            <w:tcW w:w="1122" w:type="dxa"/>
            <w:shd w:val="clear" w:color="auto" w:fill="auto"/>
            <w:vAlign w:val="center"/>
          </w:tcPr>
          <w:p w14:paraId="0DC5A3D2" w14:textId="4E783816" w:rsidR="00923E33" w:rsidRPr="00D20ABE" w:rsidRDefault="000F188B" w:rsidP="00923E33">
            <w:pPr>
              <w:spacing w:after="0"/>
              <w:rPr>
                <w:rFonts w:ascii="Times New Roman" w:hAnsi="Times New Roman"/>
                <w:bCs/>
              </w:rPr>
            </w:pPr>
            <w:r>
              <w:rPr>
                <w:rFonts w:ascii="Times New Roman" w:hAnsi="Times New Roman"/>
                <w:bCs/>
              </w:rPr>
              <w:t>93%</w:t>
            </w:r>
          </w:p>
        </w:tc>
      </w:tr>
      <w:tr w:rsidR="00535056" w:rsidRPr="003F18D6" w14:paraId="2AC90581" w14:textId="77777777" w:rsidTr="00535056">
        <w:trPr>
          <w:trHeight w:val="608"/>
        </w:trPr>
        <w:tc>
          <w:tcPr>
            <w:tcW w:w="15496" w:type="dxa"/>
            <w:gridSpan w:val="13"/>
            <w:tcMar>
              <w:top w:w="57" w:type="dxa"/>
              <w:bottom w:w="57" w:type="dxa"/>
            </w:tcMar>
            <w:vAlign w:val="center"/>
          </w:tcPr>
          <w:p w14:paraId="58E425BA" w14:textId="2B9DC49A" w:rsidR="0049577B" w:rsidRDefault="00DE2CAB" w:rsidP="00505544">
            <w:pPr>
              <w:spacing w:after="0"/>
              <w:rPr>
                <w:rFonts w:ascii="Times New Roman" w:hAnsi="Times New Roman"/>
                <w:bCs/>
                <w:color w:val="00B050"/>
                <w:szCs w:val="20"/>
              </w:rPr>
            </w:pPr>
            <w:r w:rsidRPr="00E32397">
              <w:rPr>
                <w:rFonts w:ascii="Times New Roman" w:hAnsi="Times New Roman"/>
                <w:bCs/>
                <w:color w:val="00B050"/>
                <w:szCs w:val="20"/>
              </w:rPr>
              <w:t xml:space="preserve">All </w:t>
            </w:r>
            <w:r w:rsidR="00262115">
              <w:rPr>
                <w:rFonts w:ascii="Times New Roman" w:hAnsi="Times New Roman"/>
                <w:bCs/>
                <w:color w:val="00B050"/>
                <w:szCs w:val="20"/>
              </w:rPr>
              <w:t xml:space="preserve">PP </w:t>
            </w:r>
            <w:r w:rsidRPr="00E32397">
              <w:rPr>
                <w:rFonts w:ascii="Times New Roman" w:hAnsi="Times New Roman"/>
                <w:bCs/>
                <w:color w:val="00B050"/>
                <w:szCs w:val="20"/>
              </w:rPr>
              <w:t>children made progress from their starting points</w:t>
            </w:r>
            <w:r w:rsidR="000F188B">
              <w:rPr>
                <w:rFonts w:ascii="Times New Roman" w:hAnsi="Times New Roman"/>
                <w:bCs/>
                <w:color w:val="00B050"/>
                <w:szCs w:val="20"/>
              </w:rPr>
              <w:t xml:space="preserve"> in all subjects.</w:t>
            </w:r>
          </w:p>
          <w:p w14:paraId="26C9E7A9" w14:textId="7F59661E" w:rsidR="00DE2CAB" w:rsidRPr="00DE2CAB" w:rsidRDefault="000F188B" w:rsidP="000F188B">
            <w:pPr>
              <w:spacing w:after="0"/>
              <w:rPr>
                <w:rFonts w:ascii="Times New Roman" w:hAnsi="Times New Roman"/>
                <w:bCs/>
                <w:color w:val="00B050"/>
                <w:sz w:val="20"/>
                <w:szCs w:val="20"/>
              </w:rPr>
            </w:pPr>
            <w:r>
              <w:rPr>
                <w:rFonts w:ascii="Times New Roman" w:hAnsi="Times New Roman"/>
                <w:bCs/>
                <w:color w:val="00B050"/>
                <w:szCs w:val="20"/>
              </w:rPr>
              <w:t>1 out of the 3 PP are SEN with a speech and language disorder.  This has an impact upon this child being able to talk, read and write.  Specialist SALT is in place and the child remains supported into Year 3.</w:t>
            </w:r>
          </w:p>
        </w:tc>
      </w:tr>
      <w:tr w:rsidR="007C1D3E" w:rsidRPr="00D20ABE" w14:paraId="085A882F" w14:textId="77777777" w:rsidTr="007C1D3E">
        <w:trPr>
          <w:trHeight w:val="696"/>
        </w:trPr>
        <w:tc>
          <w:tcPr>
            <w:tcW w:w="1375" w:type="dxa"/>
            <w:tcMar>
              <w:top w:w="57" w:type="dxa"/>
              <w:bottom w:w="57" w:type="dxa"/>
            </w:tcMar>
            <w:vAlign w:val="center"/>
          </w:tcPr>
          <w:p w14:paraId="36946B56" w14:textId="77777777" w:rsidR="007C1D3E" w:rsidRPr="00676925" w:rsidRDefault="007C1D3E" w:rsidP="007C1D3E">
            <w:pPr>
              <w:spacing w:after="0" w:line="276" w:lineRule="auto"/>
              <w:ind w:right="-23"/>
              <w:jc w:val="center"/>
              <w:rPr>
                <w:rFonts w:ascii="Times New Roman" w:eastAsia="Arial" w:hAnsi="Times New Roman"/>
                <w:b/>
                <w:bCs/>
                <w:color w:val="050505"/>
                <w:sz w:val="20"/>
                <w:szCs w:val="20"/>
              </w:rPr>
            </w:pPr>
            <w:r w:rsidRPr="00676925">
              <w:rPr>
                <w:rFonts w:ascii="Times New Roman" w:eastAsia="Arial" w:hAnsi="Times New Roman"/>
                <w:b/>
                <w:bCs/>
                <w:color w:val="050505"/>
                <w:sz w:val="20"/>
                <w:szCs w:val="20"/>
              </w:rPr>
              <w:t>Year 3</w:t>
            </w:r>
          </w:p>
          <w:p w14:paraId="16C0A0C0" w14:textId="419C8A26" w:rsidR="007C1D3E" w:rsidRPr="000E5FEC" w:rsidRDefault="003D3FE0" w:rsidP="007C1D3E">
            <w:pPr>
              <w:spacing w:after="0" w:line="276" w:lineRule="auto"/>
              <w:ind w:right="-23"/>
              <w:jc w:val="center"/>
              <w:rPr>
                <w:rFonts w:ascii="Times New Roman" w:eastAsia="Arial" w:hAnsi="Times New Roman"/>
                <w:b/>
                <w:bCs/>
                <w:color w:val="FF0000"/>
                <w:sz w:val="20"/>
                <w:szCs w:val="20"/>
              </w:rPr>
            </w:pPr>
            <w:r>
              <w:rPr>
                <w:rFonts w:ascii="Times New Roman" w:eastAsia="Arial" w:hAnsi="Times New Roman"/>
                <w:b/>
                <w:bCs/>
                <w:color w:val="FF0000"/>
                <w:sz w:val="20"/>
                <w:szCs w:val="20"/>
              </w:rPr>
              <w:t>8</w:t>
            </w:r>
            <w:r w:rsidR="007C1D3E" w:rsidRPr="000E5FEC">
              <w:rPr>
                <w:rFonts w:ascii="Times New Roman" w:eastAsia="Arial" w:hAnsi="Times New Roman"/>
                <w:b/>
                <w:bCs/>
                <w:color w:val="FF0000"/>
                <w:sz w:val="20"/>
                <w:szCs w:val="20"/>
              </w:rPr>
              <w:t xml:space="preserve"> </w:t>
            </w:r>
            <w:proofErr w:type="spellStart"/>
            <w:r w:rsidR="007C1D3E" w:rsidRPr="000E5FEC">
              <w:rPr>
                <w:rFonts w:ascii="Times New Roman" w:eastAsia="Arial" w:hAnsi="Times New Roman"/>
                <w:b/>
                <w:bCs/>
                <w:color w:val="FF0000"/>
                <w:sz w:val="20"/>
                <w:szCs w:val="20"/>
              </w:rPr>
              <w:t>chn</w:t>
            </w:r>
            <w:proofErr w:type="spellEnd"/>
          </w:p>
          <w:p w14:paraId="76E6896C" w14:textId="3A23C915" w:rsidR="007C1D3E" w:rsidRPr="00676925" w:rsidRDefault="003D3FE0" w:rsidP="007C1D3E">
            <w:pPr>
              <w:spacing w:after="0" w:line="276" w:lineRule="auto"/>
              <w:ind w:right="-23"/>
              <w:jc w:val="center"/>
              <w:rPr>
                <w:rFonts w:ascii="Times New Roman" w:eastAsia="Arial" w:hAnsi="Times New Roman"/>
                <w:b/>
                <w:bCs/>
                <w:color w:val="050505"/>
                <w:sz w:val="20"/>
                <w:szCs w:val="20"/>
              </w:rPr>
            </w:pPr>
            <w:r>
              <w:rPr>
                <w:rFonts w:ascii="Times New Roman" w:eastAsia="Arial" w:hAnsi="Times New Roman"/>
                <w:b/>
                <w:bCs/>
                <w:color w:val="FF0000"/>
                <w:sz w:val="20"/>
                <w:szCs w:val="20"/>
              </w:rPr>
              <w:t>2</w:t>
            </w:r>
            <w:r w:rsidR="007C1D3E" w:rsidRPr="000E5FEC">
              <w:rPr>
                <w:rFonts w:ascii="Times New Roman" w:eastAsia="Arial" w:hAnsi="Times New Roman"/>
                <w:b/>
                <w:bCs/>
                <w:color w:val="FF0000"/>
                <w:sz w:val="20"/>
                <w:szCs w:val="20"/>
              </w:rPr>
              <w:t xml:space="preserve"> SEN</w:t>
            </w:r>
          </w:p>
        </w:tc>
        <w:tc>
          <w:tcPr>
            <w:tcW w:w="1220" w:type="dxa"/>
            <w:shd w:val="clear" w:color="auto" w:fill="F2F2F2" w:themeFill="background1" w:themeFillShade="F2"/>
            <w:vAlign w:val="center"/>
          </w:tcPr>
          <w:p w14:paraId="0532E382" w14:textId="21DE375A" w:rsidR="007C1D3E" w:rsidRPr="00D20ABE" w:rsidRDefault="003D3FE0" w:rsidP="007C1D3E">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50%</w:t>
            </w:r>
          </w:p>
        </w:tc>
        <w:tc>
          <w:tcPr>
            <w:tcW w:w="1265" w:type="dxa"/>
            <w:vAlign w:val="center"/>
          </w:tcPr>
          <w:p w14:paraId="0C4E9BAA" w14:textId="2DABDAA1" w:rsidR="007C1D3E" w:rsidRPr="00D20ABE" w:rsidRDefault="003D3FE0" w:rsidP="007C1D3E">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68%</w:t>
            </w:r>
          </w:p>
        </w:tc>
        <w:tc>
          <w:tcPr>
            <w:tcW w:w="1124" w:type="dxa"/>
            <w:shd w:val="clear" w:color="auto" w:fill="F2F2F2" w:themeFill="background1" w:themeFillShade="F2"/>
            <w:vAlign w:val="center"/>
          </w:tcPr>
          <w:p w14:paraId="3EB68D64" w14:textId="1580D37D" w:rsidR="007C1D3E" w:rsidRPr="00D20ABE" w:rsidRDefault="00342D3A" w:rsidP="007C1D3E">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25%</w:t>
            </w:r>
          </w:p>
        </w:tc>
        <w:tc>
          <w:tcPr>
            <w:tcW w:w="1262" w:type="dxa"/>
            <w:vAlign w:val="center"/>
          </w:tcPr>
          <w:p w14:paraId="7C5B1DDA" w14:textId="3538FBD7" w:rsidR="007C1D3E" w:rsidRPr="00D20ABE" w:rsidRDefault="00342D3A" w:rsidP="007C1D3E">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56%</w:t>
            </w:r>
          </w:p>
        </w:tc>
        <w:tc>
          <w:tcPr>
            <w:tcW w:w="1137" w:type="dxa"/>
            <w:shd w:val="clear" w:color="auto" w:fill="F2F2F2" w:themeFill="background1" w:themeFillShade="F2"/>
            <w:vAlign w:val="center"/>
          </w:tcPr>
          <w:p w14:paraId="4E951CF2" w14:textId="60ACAD03" w:rsidR="007C1D3E" w:rsidRPr="00D20ABE" w:rsidRDefault="008A025F" w:rsidP="007C1D3E">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50%</w:t>
            </w:r>
          </w:p>
        </w:tc>
        <w:tc>
          <w:tcPr>
            <w:tcW w:w="1041" w:type="dxa"/>
            <w:vAlign w:val="center"/>
          </w:tcPr>
          <w:p w14:paraId="4984475B" w14:textId="57C099D3" w:rsidR="007C1D3E" w:rsidRPr="00D20ABE" w:rsidRDefault="008A025F" w:rsidP="007C1D3E">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77%</w:t>
            </w:r>
          </w:p>
        </w:tc>
        <w:tc>
          <w:tcPr>
            <w:tcW w:w="1195" w:type="dxa"/>
            <w:shd w:val="clear" w:color="auto" w:fill="F2F2F2" w:themeFill="background1" w:themeFillShade="F2"/>
            <w:tcMar>
              <w:top w:w="57" w:type="dxa"/>
              <w:bottom w:w="57" w:type="dxa"/>
            </w:tcMar>
            <w:vAlign w:val="center"/>
          </w:tcPr>
          <w:p w14:paraId="72B246EC" w14:textId="057216C9" w:rsidR="007C1D3E" w:rsidRPr="00D20ABE" w:rsidRDefault="003D3FE0" w:rsidP="007C1D3E">
            <w:pPr>
              <w:spacing w:after="0"/>
              <w:jc w:val="center"/>
              <w:rPr>
                <w:rFonts w:ascii="Times New Roman" w:hAnsi="Times New Roman"/>
              </w:rPr>
            </w:pPr>
            <w:r>
              <w:rPr>
                <w:rFonts w:ascii="Times New Roman" w:hAnsi="Times New Roman"/>
              </w:rPr>
              <w:t>25%</w:t>
            </w:r>
          </w:p>
        </w:tc>
        <w:tc>
          <w:tcPr>
            <w:tcW w:w="1114" w:type="dxa"/>
            <w:shd w:val="clear" w:color="auto" w:fill="auto"/>
            <w:vAlign w:val="center"/>
          </w:tcPr>
          <w:p w14:paraId="3C57B5E9" w14:textId="0D84BA04" w:rsidR="007C1D3E" w:rsidRPr="00D20ABE" w:rsidRDefault="00126BAF" w:rsidP="007C1D3E">
            <w:pPr>
              <w:spacing w:after="0"/>
              <w:ind w:left="187"/>
              <w:jc w:val="center"/>
              <w:rPr>
                <w:rFonts w:ascii="Times New Roman" w:hAnsi="Times New Roman"/>
              </w:rPr>
            </w:pPr>
            <w:r>
              <w:rPr>
                <w:rFonts w:ascii="Times New Roman" w:hAnsi="Times New Roman"/>
              </w:rPr>
              <w:t>68%</w:t>
            </w:r>
          </w:p>
        </w:tc>
        <w:tc>
          <w:tcPr>
            <w:tcW w:w="1393" w:type="dxa"/>
            <w:shd w:val="clear" w:color="auto" w:fill="F2F2F2" w:themeFill="background1" w:themeFillShade="F2"/>
            <w:vAlign w:val="center"/>
          </w:tcPr>
          <w:p w14:paraId="0BEA6DF6" w14:textId="70F7D4A1" w:rsidR="007C1D3E" w:rsidRPr="00D20ABE" w:rsidRDefault="00355B93" w:rsidP="007C1D3E">
            <w:pPr>
              <w:spacing w:after="0"/>
              <w:ind w:left="187"/>
              <w:jc w:val="center"/>
              <w:rPr>
                <w:rFonts w:ascii="Times New Roman" w:hAnsi="Times New Roman"/>
              </w:rPr>
            </w:pPr>
            <w:r>
              <w:rPr>
                <w:rFonts w:ascii="Times New Roman" w:hAnsi="Times New Roman"/>
              </w:rPr>
              <w:t>63%</w:t>
            </w:r>
          </w:p>
        </w:tc>
        <w:tc>
          <w:tcPr>
            <w:tcW w:w="988" w:type="dxa"/>
            <w:shd w:val="clear" w:color="auto" w:fill="auto"/>
            <w:tcMar>
              <w:top w:w="57" w:type="dxa"/>
              <w:bottom w:w="57" w:type="dxa"/>
            </w:tcMar>
            <w:vAlign w:val="center"/>
          </w:tcPr>
          <w:p w14:paraId="3B892054" w14:textId="1C78FB61" w:rsidR="007C1D3E" w:rsidRPr="00D20ABE" w:rsidRDefault="007622D9" w:rsidP="007C1D3E">
            <w:pPr>
              <w:spacing w:after="0"/>
              <w:jc w:val="center"/>
              <w:rPr>
                <w:rFonts w:ascii="Times New Roman" w:hAnsi="Times New Roman"/>
                <w:bCs/>
              </w:rPr>
            </w:pPr>
            <w:r>
              <w:rPr>
                <w:rFonts w:ascii="Times New Roman" w:hAnsi="Times New Roman"/>
                <w:bCs/>
              </w:rPr>
              <w:t>81%</w:t>
            </w:r>
          </w:p>
        </w:tc>
        <w:tc>
          <w:tcPr>
            <w:tcW w:w="1260" w:type="dxa"/>
            <w:shd w:val="clear" w:color="auto" w:fill="F2F2F2" w:themeFill="background1" w:themeFillShade="F2"/>
            <w:vAlign w:val="center"/>
          </w:tcPr>
          <w:p w14:paraId="16AA0591" w14:textId="4640FF3A" w:rsidR="007C1D3E" w:rsidRPr="00D20ABE" w:rsidRDefault="007622D9" w:rsidP="007C1D3E">
            <w:pPr>
              <w:spacing w:after="0"/>
              <w:jc w:val="center"/>
              <w:rPr>
                <w:rFonts w:ascii="Times New Roman" w:hAnsi="Times New Roman"/>
                <w:bCs/>
              </w:rPr>
            </w:pPr>
            <w:r>
              <w:rPr>
                <w:rFonts w:ascii="Times New Roman" w:hAnsi="Times New Roman"/>
                <w:bCs/>
              </w:rPr>
              <w:t>63%</w:t>
            </w:r>
          </w:p>
        </w:tc>
        <w:tc>
          <w:tcPr>
            <w:tcW w:w="1122" w:type="dxa"/>
            <w:shd w:val="clear" w:color="auto" w:fill="auto"/>
            <w:vAlign w:val="center"/>
          </w:tcPr>
          <w:p w14:paraId="22B80312" w14:textId="6BEE2021" w:rsidR="007C1D3E" w:rsidRPr="00D20ABE" w:rsidRDefault="007622D9" w:rsidP="007C1D3E">
            <w:pPr>
              <w:spacing w:after="0"/>
              <w:jc w:val="center"/>
              <w:rPr>
                <w:rFonts w:ascii="Times New Roman" w:hAnsi="Times New Roman"/>
                <w:bCs/>
              </w:rPr>
            </w:pPr>
            <w:r>
              <w:rPr>
                <w:rFonts w:ascii="Times New Roman" w:hAnsi="Times New Roman"/>
                <w:bCs/>
              </w:rPr>
              <w:t>77%</w:t>
            </w:r>
          </w:p>
        </w:tc>
      </w:tr>
      <w:tr w:rsidR="00535056" w:rsidRPr="00AA580B" w14:paraId="3C244AB9" w14:textId="77777777" w:rsidTr="00535056">
        <w:trPr>
          <w:trHeight w:val="603"/>
        </w:trPr>
        <w:tc>
          <w:tcPr>
            <w:tcW w:w="15496" w:type="dxa"/>
            <w:gridSpan w:val="13"/>
            <w:tcMar>
              <w:top w:w="57" w:type="dxa"/>
              <w:bottom w:w="57" w:type="dxa"/>
            </w:tcMar>
            <w:vAlign w:val="center"/>
          </w:tcPr>
          <w:p w14:paraId="142720DC" w14:textId="373FD464" w:rsidR="00126BAF" w:rsidRPr="008A025F" w:rsidRDefault="003D3FE0" w:rsidP="00505544">
            <w:pPr>
              <w:spacing w:after="0"/>
              <w:rPr>
                <w:rFonts w:ascii="Times New Roman" w:hAnsi="Times New Roman"/>
                <w:bCs/>
                <w:color w:val="00B050"/>
                <w:szCs w:val="20"/>
              </w:rPr>
            </w:pPr>
            <w:r w:rsidRPr="00126BAF">
              <w:rPr>
                <w:rFonts w:ascii="Times New Roman" w:hAnsi="Times New Roman"/>
                <w:bCs/>
                <w:color w:val="00B050"/>
                <w:szCs w:val="20"/>
              </w:rPr>
              <w:lastRenderedPageBreak/>
              <w:t xml:space="preserve">In reading, 2 children went from ARE to WTS.  One child has been referred to the LIT for attendance.  The other child </w:t>
            </w:r>
            <w:r w:rsidR="00126BAF" w:rsidRPr="00126BAF">
              <w:rPr>
                <w:rFonts w:ascii="Times New Roman" w:hAnsi="Times New Roman"/>
                <w:bCs/>
                <w:color w:val="00B050"/>
                <w:szCs w:val="20"/>
              </w:rPr>
              <w:t>is being given additional support in Year 4.</w:t>
            </w:r>
            <w:r w:rsidR="007622D9">
              <w:rPr>
                <w:rFonts w:ascii="Times New Roman" w:hAnsi="Times New Roman"/>
                <w:bCs/>
                <w:color w:val="00B050"/>
                <w:szCs w:val="20"/>
              </w:rPr>
              <w:t xml:space="preserve">  There was also much </w:t>
            </w:r>
            <w:bookmarkStart w:id="17" w:name="_GoBack"/>
            <w:bookmarkEnd w:id="17"/>
            <w:r w:rsidR="007622D9">
              <w:rPr>
                <w:rFonts w:ascii="Times New Roman" w:hAnsi="Times New Roman"/>
                <w:bCs/>
                <w:color w:val="00B050"/>
                <w:szCs w:val="20"/>
              </w:rPr>
              <w:t xml:space="preserve">unexpected </w:t>
            </w:r>
            <w:proofErr w:type="spellStart"/>
            <w:r w:rsidR="007622D9">
              <w:rPr>
                <w:rFonts w:ascii="Times New Roman" w:hAnsi="Times New Roman"/>
                <w:bCs/>
                <w:color w:val="00B050"/>
                <w:szCs w:val="20"/>
              </w:rPr>
              <w:t>turbulance</w:t>
            </w:r>
            <w:proofErr w:type="spellEnd"/>
            <w:r w:rsidR="007622D9">
              <w:rPr>
                <w:rFonts w:ascii="Times New Roman" w:hAnsi="Times New Roman"/>
                <w:bCs/>
                <w:color w:val="00B050"/>
                <w:szCs w:val="20"/>
              </w:rPr>
              <w:t xml:space="preserve"> in teaching staff in this year group.  Secure plans have been put in place for Year 4 to ensure progress is supported.</w:t>
            </w:r>
          </w:p>
        </w:tc>
      </w:tr>
      <w:tr w:rsidR="000F188B" w:rsidRPr="00D20ABE" w14:paraId="61CC0A7F" w14:textId="77777777" w:rsidTr="007C1D3E">
        <w:trPr>
          <w:trHeight w:val="603"/>
        </w:trPr>
        <w:tc>
          <w:tcPr>
            <w:tcW w:w="1375" w:type="dxa"/>
            <w:tcMar>
              <w:top w:w="57" w:type="dxa"/>
              <w:bottom w:w="57" w:type="dxa"/>
            </w:tcMar>
            <w:vAlign w:val="center"/>
          </w:tcPr>
          <w:p w14:paraId="57537AE4" w14:textId="77777777" w:rsidR="000F188B" w:rsidRPr="007870AC" w:rsidRDefault="000F188B" w:rsidP="000F188B">
            <w:pPr>
              <w:spacing w:after="0" w:line="276" w:lineRule="auto"/>
              <w:ind w:right="-23"/>
              <w:jc w:val="center"/>
              <w:rPr>
                <w:rFonts w:ascii="Times New Roman" w:eastAsia="Arial" w:hAnsi="Times New Roman"/>
                <w:b/>
                <w:bCs/>
                <w:color w:val="auto"/>
                <w:sz w:val="20"/>
                <w:szCs w:val="20"/>
              </w:rPr>
            </w:pPr>
            <w:r w:rsidRPr="007870AC">
              <w:rPr>
                <w:rFonts w:ascii="Times New Roman" w:eastAsia="Arial" w:hAnsi="Times New Roman"/>
                <w:b/>
                <w:bCs/>
                <w:color w:val="auto"/>
                <w:sz w:val="20"/>
                <w:szCs w:val="20"/>
              </w:rPr>
              <w:t>Year 4</w:t>
            </w:r>
          </w:p>
          <w:p w14:paraId="4E564424" w14:textId="1C061DA1" w:rsidR="000F188B" w:rsidRPr="000E5FEC" w:rsidRDefault="000F188B" w:rsidP="000F188B">
            <w:pPr>
              <w:spacing w:after="0" w:line="276" w:lineRule="auto"/>
              <w:ind w:right="-23"/>
              <w:jc w:val="center"/>
              <w:rPr>
                <w:rFonts w:ascii="Times New Roman" w:eastAsia="Arial" w:hAnsi="Times New Roman"/>
                <w:b/>
                <w:bCs/>
                <w:color w:val="FF0000"/>
                <w:sz w:val="20"/>
                <w:szCs w:val="20"/>
              </w:rPr>
            </w:pPr>
            <w:r>
              <w:rPr>
                <w:rFonts w:ascii="Times New Roman" w:eastAsia="Arial" w:hAnsi="Times New Roman"/>
                <w:b/>
                <w:bCs/>
                <w:color w:val="FF0000"/>
                <w:sz w:val="20"/>
                <w:szCs w:val="20"/>
              </w:rPr>
              <w:t>6</w:t>
            </w:r>
            <w:r w:rsidRPr="000E5FEC">
              <w:rPr>
                <w:rFonts w:ascii="Times New Roman" w:eastAsia="Arial" w:hAnsi="Times New Roman"/>
                <w:b/>
                <w:bCs/>
                <w:color w:val="FF0000"/>
                <w:sz w:val="20"/>
                <w:szCs w:val="20"/>
              </w:rPr>
              <w:t xml:space="preserve"> </w:t>
            </w:r>
            <w:proofErr w:type="spellStart"/>
            <w:r w:rsidRPr="000E5FEC">
              <w:rPr>
                <w:rFonts w:ascii="Times New Roman" w:eastAsia="Arial" w:hAnsi="Times New Roman"/>
                <w:b/>
                <w:bCs/>
                <w:color w:val="FF0000"/>
                <w:sz w:val="20"/>
                <w:szCs w:val="20"/>
              </w:rPr>
              <w:t>chn</w:t>
            </w:r>
            <w:proofErr w:type="spellEnd"/>
          </w:p>
          <w:p w14:paraId="389E54F2" w14:textId="16569EB0" w:rsidR="000F188B" w:rsidRPr="007870AC" w:rsidRDefault="000F188B" w:rsidP="000F188B">
            <w:pPr>
              <w:spacing w:after="0" w:line="276" w:lineRule="auto"/>
              <w:ind w:right="-23"/>
              <w:jc w:val="center"/>
              <w:rPr>
                <w:rFonts w:ascii="Times New Roman" w:eastAsia="Arial" w:hAnsi="Times New Roman"/>
                <w:b/>
                <w:bCs/>
                <w:color w:val="auto"/>
                <w:sz w:val="20"/>
                <w:szCs w:val="20"/>
              </w:rPr>
            </w:pPr>
            <w:r>
              <w:rPr>
                <w:rFonts w:ascii="Times New Roman" w:eastAsia="Arial" w:hAnsi="Times New Roman"/>
                <w:b/>
                <w:bCs/>
                <w:color w:val="FF0000"/>
                <w:sz w:val="20"/>
                <w:szCs w:val="20"/>
              </w:rPr>
              <w:t>3</w:t>
            </w:r>
            <w:r w:rsidRPr="000E5FEC">
              <w:rPr>
                <w:rFonts w:ascii="Times New Roman" w:eastAsia="Arial" w:hAnsi="Times New Roman"/>
                <w:b/>
                <w:bCs/>
                <w:color w:val="FF0000"/>
                <w:sz w:val="20"/>
                <w:szCs w:val="20"/>
              </w:rPr>
              <w:t xml:space="preserve"> SEN</w:t>
            </w:r>
          </w:p>
        </w:tc>
        <w:tc>
          <w:tcPr>
            <w:tcW w:w="1220" w:type="dxa"/>
            <w:shd w:val="clear" w:color="auto" w:fill="F2F2F2" w:themeFill="background1" w:themeFillShade="F2"/>
            <w:vAlign w:val="center"/>
          </w:tcPr>
          <w:p w14:paraId="2D2D92C5" w14:textId="6D344019" w:rsidR="000F188B" w:rsidRPr="007870AC" w:rsidRDefault="000F188B" w:rsidP="000F188B">
            <w:pPr>
              <w:spacing w:after="0" w:line="276" w:lineRule="auto"/>
              <w:ind w:right="-23"/>
              <w:jc w:val="center"/>
              <w:rPr>
                <w:rFonts w:ascii="Times New Roman" w:eastAsia="Arial" w:hAnsi="Times New Roman"/>
                <w:bCs/>
                <w:color w:val="auto"/>
              </w:rPr>
            </w:pPr>
            <w:r>
              <w:rPr>
                <w:rFonts w:ascii="Times New Roman" w:eastAsia="Arial" w:hAnsi="Times New Roman"/>
                <w:bCs/>
                <w:color w:val="auto"/>
              </w:rPr>
              <w:t>33%</w:t>
            </w:r>
          </w:p>
        </w:tc>
        <w:tc>
          <w:tcPr>
            <w:tcW w:w="1265" w:type="dxa"/>
            <w:vAlign w:val="center"/>
          </w:tcPr>
          <w:p w14:paraId="486454A6" w14:textId="2B1E7D87" w:rsidR="000F188B" w:rsidRPr="007870AC" w:rsidRDefault="00372BCB" w:rsidP="000F188B">
            <w:pPr>
              <w:spacing w:after="0" w:line="276" w:lineRule="auto"/>
              <w:ind w:right="-23"/>
              <w:jc w:val="center"/>
              <w:rPr>
                <w:rFonts w:ascii="Times New Roman" w:eastAsia="Arial" w:hAnsi="Times New Roman"/>
                <w:bCs/>
                <w:color w:val="auto"/>
              </w:rPr>
            </w:pPr>
            <w:r>
              <w:rPr>
                <w:rFonts w:ascii="Times New Roman" w:eastAsia="Arial" w:hAnsi="Times New Roman"/>
                <w:bCs/>
                <w:color w:val="auto"/>
              </w:rPr>
              <w:t>86%</w:t>
            </w:r>
          </w:p>
        </w:tc>
        <w:tc>
          <w:tcPr>
            <w:tcW w:w="1124" w:type="dxa"/>
            <w:shd w:val="clear" w:color="auto" w:fill="F2F2F2" w:themeFill="background1" w:themeFillShade="F2"/>
            <w:vAlign w:val="center"/>
          </w:tcPr>
          <w:p w14:paraId="4C105047" w14:textId="001E3B76" w:rsidR="000F188B" w:rsidRPr="007870AC" w:rsidRDefault="00372BCB" w:rsidP="000F188B">
            <w:pPr>
              <w:spacing w:after="0" w:line="276" w:lineRule="auto"/>
              <w:ind w:right="-23"/>
              <w:jc w:val="center"/>
              <w:rPr>
                <w:rFonts w:ascii="Times New Roman" w:eastAsia="Arial" w:hAnsi="Times New Roman"/>
                <w:bCs/>
                <w:color w:val="auto"/>
              </w:rPr>
            </w:pPr>
            <w:r>
              <w:rPr>
                <w:rFonts w:ascii="Times New Roman" w:eastAsia="Arial" w:hAnsi="Times New Roman"/>
                <w:bCs/>
                <w:color w:val="050505"/>
              </w:rPr>
              <w:t>33</w:t>
            </w:r>
            <w:r w:rsidR="000F188B">
              <w:rPr>
                <w:rFonts w:ascii="Times New Roman" w:eastAsia="Arial" w:hAnsi="Times New Roman"/>
                <w:bCs/>
                <w:color w:val="050505"/>
              </w:rPr>
              <w:t>%</w:t>
            </w:r>
          </w:p>
        </w:tc>
        <w:tc>
          <w:tcPr>
            <w:tcW w:w="1262" w:type="dxa"/>
            <w:vAlign w:val="center"/>
          </w:tcPr>
          <w:p w14:paraId="28E483D1" w14:textId="73A5BB1A" w:rsidR="000F188B" w:rsidRPr="007870AC" w:rsidRDefault="000F188B" w:rsidP="000F188B">
            <w:pPr>
              <w:spacing w:after="0" w:line="276" w:lineRule="auto"/>
              <w:ind w:right="-23"/>
              <w:jc w:val="center"/>
              <w:rPr>
                <w:rFonts w:ascii="Times New Roman" w:eastAsia="Arial" w:hAnsi="Times New Roman"/>
                <w:bCs/>
                <w:color w:val="auto"/>
              </w:rPr>
            </w:pPr>
            <w:r>
              <w:rPr>
                <w:rFonts w:ascii="Times New Roman" w:eastAsia="Arial" w:hAnsi="Times New Roman"/>
                <w:bCs/>
                <w:color w:val="050505"/>
              </w:rPr>
              <w:t>92%</w:t>
            </w:r>
          </w:p>
        </w:tc>
        <w:tc>
          <w:tcPr>
            <w:tcW w:w="1137" w:type="dxa"/>
            <w:shd w:val="clear" w:color="auto" w:fill="F2F2F2" w:themeFill="background1" w:themeFillShade="F2"/>
            <w:vAlign w:val="center"/>
          </w:tcPr>
          <w:p w14:paraId="61A1C277" w14:textId="560059D4" w:rsidR="000F188B" w:rsidRPr="007870AC" w:rsidRDefault="00372BCB" w:rsidP="000F188B">
            <w:pPr>
              <w:spacing w:after="0" w:line="276" w:lineRule="auto"/>
              <w:ind w:right="-23"/>
              <w:jc w:val="center"/>
              <w:rPr>
                <w:rFonts w:ascii="Times New Roman" w:eastAsia="Arial" w:hAnsi="Times New Roman"/>
                <w:bCs/>
                <w:color w:val="auto"/>
              </w:rPr>
            </w:pPr>
            <w:r>
              <w:rPr>
                <w:rFonts w:ascii="Times New Roman" w:eastAsia="Arial" w:hAnsi="Times New Roman"/>
                <w:bCs/>
                <w:color w:val="auto"/>
              </w:rPr>
              <w:t>33%</w:t>
            </w:r>
          </w:p>
        </w:tc>
        <w:tc>
          <w:tcPr>
            <w:tcW w:w="1041" w:type="dxa"/>
            <w:vAlign w:val="center"/>
          </w:tcPr>
          <w:p w14:paraId="15AE2B65" w14:textId="1D6A53C6" w:rsidR="000F188B" w:rsidRPr="007870AC" w:rsidRDefault="00372BCB" w:rsidP="000F188B">
            <w:pPr>
              <w:spacing w:after="0" w:line="276" w:lineRule="auto"/>
              <w:ind w:right="-23"/>
              <w:jc w:val="center"/>
              <w:rPr>
                <w:rFonts w:ascii="Times New Roman" w:eastAsia="Arial" w:hAnsi="Times New Roman"/>
                <w:bCs/>
                <w:color w:val="auto"/>
              </w:rPr>
            </w:pPr>
            <w:r>
              <w:rPr>
                <w:rFonts w:ascii="Times New Roman" w:eastAsia="Arial" w:hAnsi="Times New Roman"/>
                <w:bCs/>
                <w:color w:val="auto"/>
              </w:rPr>
              <w:t>79%</w:t>
            </w:r>
          </w:p>
        </w:tc>
        <w:tc>
          <w:tcPr>
            <w:tcW w:w="1195" w:type="dxa"/>
            <w:shd w:val="clear" w:color="auto" w:fill="F2F2F2" w:themeFill="background1" w:themeFillShade="F2"/>
            <w:tcMar>
              <w:top w:w="57" w:type="dxa"/>
              <w:bottom w:w="57" w:type="dxa"/>
            </w:tcMar>
            <w:vAlign w:val="center"/>
          </w:tcPr>
          <w:p w14:paraId="55C38533" w14:textId="6670EF1E" w:rsidR="000F188B" w:rsidRPr="007870AC" w:rsidRDefault="00044E2B" w:rsidP="000F188B">
            <w:pPr>
              <w:spacing w:after="0"/>
              <w:jc w:val="center"/>
              <w:rPr>
                <w:rFonts w:ascii="Times New Roman" w:hAnsi="Times New Roman"/>
                <w:color w:val="auto"/>
              </w:rPr>
            </w:pPr>
            <w:r>
              <w:rPr>
                <w:rFonts w:ascii="Times New Roman" w:hAnsi="Times New Roman"/>
                <w:color w:val="auto"/>
              </w:rPr>
              <w:t>100%</w:t>
            </w:r>
          </w:p>
        </w:tc>
        <w:tc>
          <w:tcPr>
            <w:tcW w:w="1114" w:type="dxa"/>
            <w:shd w:val="clear" w:color="auto" w:fill="auto"/>
            <w:vAlign w:val="center"/>
          </w:tcPr>
          <w:p w14:paraId="48D9E89E" w14:textId="2B27633B" w:rsidR="000F188B" w:rsidRPr="007870AC" w:rsidRDefault="00372BCB" w:rsidP="000F188B">
            <w:pPr>
              <w:spacing w:after="0"/>
              <w:ind w:left="187"/>
              <w:jc w:val="center"/>
              <w:rPr>
                <w:rFonts w:ascii="Times New Roman" w:hAnsi="Times New Roman"/>
                <w:color w:val="auto"/>
              </w:rPr>
            </w:pPr>
            <w:r>
              <w:rPr>
                <w:rFonts w:ascii="Times New Roman" w:hAnsi="Times New Roman"/>
                <w:color w:val="auto"/>
              </w:rPr>
              <w:t>100%</w:t>
            </w:r>
          </w:p>
        </w:tc>
        <w:tc>
          <w:tcPr>
            <w:tcW w:w="1393" w:type="dxa"/>
            <w:shd w:val="clear" w:color="auto" w:fill="F2F2F2" w:themeFill="background1" w:themeFillShade="F2"/>
            <w:vAlign w:val="center"/>
          </w:tcPr>
          <w:p w14:paraId="6ABDCF3C" w14:textId="0B605ECC" w:rsidR="000F188B" w:rsidRPr="007870AC" w:rsidRDefault="00372BCB" w:rsidP="000F188B">
            <w:pPr>
              <w:spacing w:after="0"/>
              <w:ind w:left="187"/>
              <w:jc w:val="center"/>
              <w:rPr>
                <w:rFonts w:ascii="Times New Roman" w:hAnsi="Times New Roman"/>
                <w:color w:val="auto"/>
              </w:rPr>
            </w:pPr>
            <w:r>
              <w:rPr>
                <w:rFonts w:ascii="Times New Roman" w:hAnsi="Times New Roman"/>
                <w:color w:val="auto"/>
              </w:rPr>
              <w:t>100%</w:t>
            </w:r>
          </w:p>
        </w:tc>
        <w:tc>
          <w:tcPr>
            <w:tcW w:w="988" w:type="dxa"/>
            <w:shd w:val="clear" w:color="auto" w:fill="auto"/>
            <w:tcMar>
              <w:top w:w="57" w:type="dxa"/>
              <w:bottom w:w="57" w:type="dxa"/>
            </w:tcMar>
            <w:vAlign w:val="center"/>
          </w:tcPr>
          <w:p w14:paraId="0EC428D6" w14:textId="0782F072" w:rsidR="000F188B" w:rsidRPr="007870AC" w:rsidRDefault="00372BCB" w:rsidP="000F188B">
            <w:pPr>
              <w:spacing w:after="0"/>
              <w:jc w:val="center"/>
              <w:rPr>
                <w:rFonts w:ascii="Times New Roman" w:hAnsi="Times New Roman"/>
                <w:bCs/>
                <w:color w:val="auto"/>
              </w:rPr>
            </w:pPr>
            <w:r>
              <w:rPr>
                <w:rFonts w:ascii="Times New Roman" w:hAnsi="Times New Roman"/>
                <w:bCs/>
                <w:color w:val="auto"/>
              </w:rPr>
              <w:t>100%</w:t>
            </w:r>
          </w:p>
        </w:tc>
        <w:tc>
          <w:tcPr>
            <w:tcW w:w="1260" w:type="dxa"/>
            <w:shd w:val="clear" w:color="auto" w:fill="F2F2F2" w:themeFill="background1" w:themeFillShade="F2"/>
            <w:vAlign w:val="center"/>
          </w:tcPr>
          <w:p w14:paraId="165F4CC5" w14:textId="59985907" w:rsidR="000F188B" w:rsidRPr="007870AC" w:rsidRDefault="000F188B" w:rsidP="000F188B">
            <w:pPr>
              <w:spacing w:after="0"/>
              <w:jc w:val="center"/>
              <w:rPr>
                <w:rFonts w:ascii="Times New Roman" w:hAnsi="Times New Roman"/>
                <w:bCs/>
                <w:color w:val="auto"/>
              </w:rPr>
            </w:pPr>
            <w:r>
              <w:rPr>
                <w:rFonts w:ascii="Times New Roman" w:hAnsi="Times New Roman"/>
              </w:rPr>
              <w:t>100%</w:t>
            </w:r>
          </w:p>
        </w:tc>
        <w:tc>
          <w:tcPr>
            <w:tcW w:w="1122" w:type="dxa"/>
            <w:shd w:val="clear" w:color="auto" w:fill="auto"/>
            <w:vAlign w:val="center"/>
          </w:tcPr>
          <w:p w14:paraId="6110EFCA" w14:textId="449C34B7" w:rsidR="000F188B" w:rsidRPr="007870AC" w:rsidRDefault="000F188B" w:rsidP="000F188B">
            <w:pPr>
              <w:spacing w:after="0"/>
              <w:jc w:val="center"/>
              <w:rPr>
                <w:rFonts w:ascii="Times New Roman" w:hAnsi="Times New Roman"/>
                <w:bCs/>
                <w:color w:val="auto"/>
              </w:rPr>
            </w:pPr>
            <w:r>
              <w:rPr>
                <w:rFonts w:ascii="Times New Roman" w:hAnsi="Times New Roman"/>
              </w:rPr>
              <w:t>100%</w:t>
            </w:r>
          </w:p>
        </w:tc>
      </w:tr>
      <w:tr w:rsidR="000F188B" w:rsidRPr="00D20ABE" w14:paraId="21C8CAF9" w14:textId="77777777" w:rsidTr="00FC74FA">
        <w:trPr>
          <w:trHeight w:val="603"/>
        </w:trPr>
        <w:tc>
          <w:tcPr>
            <w:tcW w:w="15496" w:type="dxa"/>
            <w:gridSpan w:val="13"/>
            <w:tcMar>
              <w:top w:w="57" w:type="dxa"/>
              <w:bottom w:w="57" w:type="dxa"/>
            </w:tcMar>
            <w:vAlign w:val="center"/>
          </w:tcPr>
          <w:p w14:paraId="44E9C1B0" w14:textId="77777777" w:rsidR="003D3FE0" w:rsidRDefault="003D3FE0" w:rsidP="003D3FE0">
            <w:pPr>
              <w:spacing w:after="0"/>
              <w:rPr>
                <w:rFonts w:ascii="Times New Roman" w:hAnsi="Times New Roman"/>
                <w:bCs/>
                <w:color w:val="00B050"/>
                <w:szCs w:val="20"/>
              </w:rPr>
            </w:pPr>
            <w:r w:rsidRPr="00E32397">
              <w:rPr>
                <w:rFonts w:ascii="Times New Roman" w:hAnsi="Times New Roman"/>
                <w:bCs/>
                <w:color w:val="00B050"/>
                <w:szCs w:val="20"/>
              </w:rPr>
              <w:t xml:space="preserve">All </w:t>
            </w:r>
            <w:r>
              <w:rPr>
                <w:rFonts w:ascii="Times New Roman" w:hAnsi="Times New Roman"/>
                <w:bCs/>
                <w:color w:val="00B050"/>
                <w:szCs w:val="20"/>
              </w:rPr>
              <w:t xml:space="preserve">PP </w:t>
            </w:r>
            <w:r w:rsidRPr="00E32397">
              <w:rPr>
                <w:rFonts w:ascii="Times New Roman" w:hAnsi="Times New Roman"/>
                <w:bCs/>
                <w:color w:val="00B050"/>
                <w:szCs w:val="20"/>
              </w:rPr>
              <w:t>children made progress from their starting points</w:t>
            </w:r>
            <w:r>
              <w:rPr>
                <w:rFonts w:ascii="Times New Roman" w:hAnsi="Times New Roman"/>
                <w:bCs/>
                <w:color w:val="00B050"/>
                <w:szCs w:val="20"/>
              </w:rPr>
              <w:t xml:space="preserve"> in all subjects.</w:t>
            </w:r>
          </w:p>
          <w:p w14:paraId="35A54EB2" w14:textId="58BC106D" w:rsidR="000F188B" w:rsidRPr="00DE2CAB" w:rsidRDefault="003D3FE0" w:rsidP="000F188B">
            <w:pPr>
              <w:spacing w:after="0"/>
              <w:rPr>
                <w:rFonts w:ascii="Times New Roman" w:hAnsi="Times New Roman"/>
                <w:bCs/>
                <w:color w:val="00B050"/>
              </w:rPr>
            </w:pPr>
            <w:r>
              <w:rPr>
                <w:rFonts w:ascii="Times New Roman" w:hAnsi="Times New Roman"/>
                <w:bCs/>
                <w:color w:val="00B050"/>
              </w:rPr>
              <w:t>3 of the 6 children are on the SEN register with needs that directly impact their learning and require constant intervention to ensure progress is made.</w:t>
            </w:r>
          </w:p>
        </w:tc>
      </w:tr>
      <w:tr w:rsidR="000F188B" w:rsidRPr="00D20ABE" w14:paraId="42411E66" w14:textId="77777777" w:rsidTr="007C1D3E">
        <w:trPr>
          <w:trHeight w:val="417"/>
        </w:trPr>
        <w:tc>
          <w:tcPr>
            <w:tcW w:w="1375" w:type="dxa"/>
            <w:vAlign w:val="center"/>
          </w:tcPr>
          <w:p w14:paraId="11F6007D" w14:textId="77777777" w:rsidR="000F188B" w:rsidRPr="00676925" w:rsidRDefault="000F188B" w:rsidP="000F188B">
            <w:pPr>
              <w:spacing w:after="0" w:line="276" w:lineRule="auto"/>
              <w:ind w:right="-23"/>
              <w:jc w:val="center"/>
              <w:rPr>
                <w:rFonts w:ascii="Times New Roman" w:eastAsia="Arial" w:hAnsi="Times New Roman"/>
                <w:b/>
                <w:bCs/>
                <w:color w:val="050505"/>
                <w:sz w:val="20"/>
                <w:szCs w:val="20"/>
              </w:rPr>
            </w:pPr>
            <w:r w:rsidRPr="00676925">
              <w:rPr>
                <w:rFonts w:ascii="Times New Roman" w:eastAsia="Arial" w:hAnsi="Times New Roman"/>
                <w:b/>
                <w:bCs/>
                <w:color w:val="050505"/>
                <w:sz w:val="20"/>
                <w:szCs w:val="20"/>
              </w:rPr>
              <w:t>Year 5</w:t>
            </w:r>
          </w:p>
          <w:p w14:paraId="2FBCD747" w14:textId="46BA5689" w:rsidR="000F188B" w:rsidRPr="000E5FEC" w:rsidRDefault="008A025F" w:rsidP="000F188B">
            <w:pPr>
              <w:spacing w:after="0" w:line="276" w:lineRule="auto"/>
              <w:ind w:right="-23"/>
              <w:jc w:val="center"/>
              <w:rPr>
                <w:rFonts w:ascii="Times New Roman" w:eastAsia="Arial" w:hAnsi="Times New Roman"/>
                <w:b/>
                <w:bCs/>
                <w:color w:val="FF0000"/>
                <w:sz w:val="20"/>
                <w:szCs w:val="20"/>
              </w:rPr>
            </w:pPr>
            <w:r>
              <w:rPr>
                <w:rFonts w:ascii="Times New Roman" w:eastAsia="Arial" w:hAnsi="Times New Roman"/>
                <w:b/>
                <w:bCs/>
                <w:color w:val="FF0000"/>
                <w:sz w:val="20"/>
                <w:szCs w:val="20"/>
              </w:rPr>
              <w:t>4</w:t>
            </w:r>
            <w:r w:rsidR="000F188B" w:rsidRPr="000E5FEC">
              <w:rPr>
                <w:rFonts w:ascii="Times New Roman" w:eastAsia="Arial" w:hAnsi="Times New Roman"/>
                <w:b/>
                <w:bCs/>
                <w:color w:val="FF0000"/>
                <w:sz w:val="20"/>
                <w:szCs w:val="20"/>
              </w:rPr>
              <w:t xml:space="preserve"> </w:t>
            </w:r>
            <w:proofErr w:type="spellStart"/>
            <w:r w:rsidR="000F188B" w:rsidRPr="000E5FEC">
              <w:rPr>
                <w:rFonts w:ascii="Times New Roman" w:eastAsia="Arial" w:hAnsi="Times New Roman"/>
                <w:b/>
                <w:bCs/>
                <w:color w:val="FF0000"/>
                <w:sz w:val="20"/>
                <w:szCs w:val="20"/>
              </w:rPr>
              <w:t>chn</w:t>
            </w:r>
            <w:proofErr w:type="spellEnd"/>
          </w:p>
          <w:p w14:paraId="587E275A" w14:textId="69DBA6BF" w:rsidR="000F188B" w:rsidRPr="00676925" w:rsidRDefault="000F188B" w:rsidP="000F188B">
            <w:pPr>
              <w:spacing w:after="0" w:line="276" w:lineRule="auto"/>
              <w:ind w:right="-23"/>
              <w:jc w:val="center"/>
              <w:rPr>
                <w:rFonts w:ascii="Times New Roman" w:eastAsia="Arial" w:hAnsi="Times New Roman"/>
                <w:b/>
                <w:bCs/>
                <w:color w:val="050505"/>
                <w:sz w:val="20"/>
                <w:szCs w:val="20"/>
              </w:rPr>
            </w:pPr>
            <w:r w:rsidRPr="000E5FEC">
              <w:rPr>
                <w:rFonts w:ascii="Times New Roman" w:eastAsia="Arial" w:hAnsi="Times New Roman"/>
                <w:b/>
                <w:bCs/>
                <w:color w:val="FF0000"/>
                <w:sz w:val="20"/>
                <w:szCs w:val="20"/>
              </w:rPr>
              <w:t>0 SEN</w:t>
            </w:r>
          </w:p>
        </w:tc>
        <w:tc>
          <w:tcPr>
            <w:tcW w:w="1220" w:type="dxa"/>
            <w:shd w:val="clear" w:color="auto" w:fill="F2F2F2" w:themeFill="background1" w:themeFillShade="F2"/>
            <w:vAlign w:val="center"/>
          </w:tcPr>
          <w:p w14:paraId="7AB8820E" w14:textId="5CEB3E2D" w:rsidR="000F188B" w:rsidRPr="003D3669" w:rsidRDefault="008A025F" w:rsidP="000F188B">
            <w:pPr>
              <w:spacing w:after="0" w:line="276" w:lineRule="auto"/>
              <w:ind w:right="-23"/>
              <w:jc w:val="center"/>
              <w:rPr>
                <w:rFonts w:ascii="Times New Roman" w:eastAsia="Arial" w:hAnsi="Times New Roman"/>
                <w:bCs/>
                <w:color w:val="auto"/>
              </w:rPr>
            </w:pPr>
            <w:r>
              <w:rPr>
                <w:rFonts w:ascii="Times New Roman" w:eastAsia="Arial" w:hAnsi="Times New Roman"/>
                <w:bCs/>
                <w:color w:val="auto"/>
              </w:rPr>
              <w:t>50%</w:t>
            </w:r>
          </w:p>
        </w:tc>
        <w:tc>
          <w:tcPr>
            <w:tcW w:w="1265" w:type="dxa"/>
            <w:vAlign w:val="center"/>
          </w:tcPr>
          <w:p w14:paraId="1362558A" w14:textId="65E9DF1F" w:rsidR="000F188B" w:rsidRPr="003D3669" w:rsidRDefault="008A025F" w:rsidP="000F188B">
            <w:pPr>
              <w:spacing w:after="0" w:line="276" w:lineRule="auto"/>
              <w:ind w:right="-23"/>
              <w:jc w:val="center"/>
              <w:rPr>
                <w:rFonts w:ascii="Times New Roman" w:eastAsia="Arial" w:hAnsi="Times New Roman"/>
                <w:bCs/>
                <w:color w:val="auto"/>
              </w:rPr>
            </w:pPr>
            <w:r>
              <w:rPr>
                <w:rFonts w:ascii="Times New Roman" w:eastAsia="Arial" w:hAnsi="Times New Roman"/>
                <w:bCs/>
                <w:color w:val="auto"/>
              </w:rPr>
              <w:t>79%</w:t>
            </w:r>
          </w:p>
        </w:tc>
        <w:tc>
          <w:tcPr>
            <w:tcW w:w="1124" w:type="dxa"/>
            <w:shd w:val="clear" w:color="auto" w:fill="F2F2F2" w:themeFill="background1" w:themeFillShade="F2"/>
            <w:vAlign w:val="center"/>
          </w:tcPr>
          <w:p w14:paraId="3E784BC0" w14:textId="20452A11" w:rsidR="000F188B" w:rsidRPr="003D3669" w:rsidRDefault="008A025F" w:rsidP="000F188B">
            <w:pPr>
              <w:spacing w:after="0" w:line="276" w:lineRule="auto"/>
              <w:ind w:right="-23"/>
              <w:jc w:val="center"/>
              <w:rPr>
                <w:rFonts w:ascii="Times New Roman" w:eastAsia="Arial" w:hAnsi="Times New Roman"/>
                <w:bCs/>
                <w:color w:val="auto"/>
              </w:rPr>
            </w:pPr>
            <w:r>
              <w:rPr>
                <w:rFonts w:ascii="Times New Roman" w:eastAsia="Arial" w:hAnsi="Times New Roman"/>
                <w:bCs/>
                <w:color w:val="auto"/>
              </w:rPr>
              <w:t>50%</w:t>
            </w:r>
          </w:p>
        </w:tc>
        <w:tc>
          <w:tcPr>
            <w:tcW w:w="1262" w:type="dxa"/>
            <w:vAlign w:val="center"/>
          </w:tcPr>
          <w:p w14:paraId="27FEDC91" w14:textId="2636C238" w:rsidR="000F188B" w:rsidRPr="003D3669" w:rsidRDefault="008A025F" w:rsidP="000F188B">
            <w:pPr>
              <w:spacing w:after="0" w:line="276" w:lineRule="auto"/>
              <w:ind w:right="-23"/>
              <w:jc w:val="center"/>
              <w:rPr>
                <w:rFonts w:ascii="Times New Roman" w:eastAsia="Arial" w:hAnsi="Times New Roman"/>
                <w:bCs/>
                <w:color w:val="auto"/>
              </w:rPr>
            </w:pPr>
            <w:r>
              <w:rPr>
                <w:rFonts w:ascii="Times New Roman" w:eastAsia="Arial" w:hAnsi="Times New Roman"/>
                <w:bCs/>
                <w:color w:val="auto"/>
              </w:rPr>
              <w:t>55%</w:t>
            </w:r>
          </w:p>
        </w:tc>
        <w:tc>
          <w:tcPr>
            <w:tcW w:w="1137" w:type="dxa"/>
            <w:shd w:val="clear" w:color="auto" w:fill="F2F2F2" w:themeFill="background1" w:themeFillShade="F2"/>
            <w:vAlign w:val="center"/>
          </w:tcPr>
          <w:p w14:paraId="77607C04" w14:textId="02EAA1F5" w:rsidR="000F188B" w:rsidRPr="003D3669" w:rsidRDefault="008A025F" w:rsidP="000F188B">
            <w:pPr>
              <w:spacing w:after="0" w:line="276" w:lineRule="auto"/>
              <w:ind w:right="-23"/>
              <w:jc w:val="center"/>
              <w:rPr>
                <w:rFonts w:ascii="Times New Roman" w:eastAsia="Arial" w:hAnsi="Times New Roman"/>
                <w:bCs/>
                <w:color w:val="auto"/>
              </w:rPr>
            </w:pPr>
            <w:r>
              <w:rPr>
                <w:rFonts w:ascii="Times New Roman" w:eastAsia="Arial" w:hAnsi="Times New Roman"/>
                <w:bCs/>
                <w:color w:val="auto"/>
              </w:rPr>
              <w:t>50%</w:t>
            </w:r>
          </w:p>
        </w:tc>
        <w:tc>
          <w:tcPr>
            <w:tcW w:w="1041" w:type="dxa"/>
            <w:vAlign w:val="center"/>
          </w:tcPr>
          <w:p w14:paraId="4B82A162" w14:textId="17163041" w:rsidR="000F188B" w:rsidRPr="00D20ABE" w:rsidRDefault="008A025F" w:rsidP="000F188B">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86%</w:t>
            </w:r>
          </w:p>
        </w:tc>
        <w:tc>
          <w:tcPr>
            <w:tcW w:w="1195" w:type="dxa"/>
            <w:shd w:val="clear" w:color="auto" w:fill="F2F2F2" w:themeFill="background1" w:themeFillShade="F2"/>
            <w:vAlign w:val="center"/>
          </w:tcPr>
          <w:p w14:paraId="6D761739" w14:textId="4917EFF5" w:rsidR="000F188B" w:rsidRPr="00D20ABE" w:rsidRDefault="008A025F" w:rsidP="000F188B">
            <w:pPr>
              <w:spacing w:after="0"/>
              <w:jc w:val="center"/>
              <w:rPr>
                <w:rFonts w:ascii="Times New Roman" w:hAnsi="Times New Roman"/>
              </w:rPr>
            </w:pPr>
            <w:r>
              <w:rPr>
                <w:rFonts w:ascii="Times New Roman" w:hAnsi="Times New Roman"/>
              </w:rPr>
              <w:t>75%</w:t>
            </w:r>
          </w:p>
        </w:tc>
        <w:tc>
          <w:tcPr>
            <w:tcW w:w="1114" w:type="dxa"/>
            <w:vAlign w:val="center"/>
          </w:tcPr>
          <w:p w14:paraId="6665D1C0" w14:textId="6E9CB140" w:rsidR="000F188B" w:rsidRPr="00D20ABE" w:rsidRDefault="008A025F" w:rsidP="008A025F">
            <w:pPr>
              <w:spacing w:after="0"/>
              <w:ind w:left="187"/>
              <w:rPr>
                <w:rFonts w:ascii="Times New Roman" w:hAnsi="Times New Roman"/>
              </w:rPr>
            </w:pPr>
            <w:r>
              <w:rPr>
                <w:rFonts w:ascii="Times New Roman" w:hAnsi="Times New Roman"/>
              </w:rPr>
              <w:t>100%</w:t>
            </w:r>
          </w:p>
        </w:tc>
        <w:tc>
          <w:tcPr>
            <w:tcW w:w="1393" w:type="dxa"/>
            <w:shd w:val="clear" w:color="auto" w:fill="F2F2F2" w:themeFill="background1" w:themeFillShade="F2"/>
            <w:vAlign w:val="center"/>
          </w:tcPr>
          <w:p w14:paraId="6B2CB041" w14:textId="6EF04537" w:rsidR="000F188B" w:rsidRPr="00D20ABE" w:rsidRDefault="008A025F" w:rsidP="000F188B">
            <w:pPr>
              <w:spacing w:after="0"/>
              <w:ind w:left="187"/>
              <w:jc w:val="center"/>
              <w:rPr>
                <w:rFonts w:ascii="Times New Roman" w:hAnsi="Times New Roman"/>
              </w:rPr>
            </w:pPr>
            <w:r>
              <w:rPr>
                <w:rFonts w:ascii="Times New Roman" w:hAnsi="Times New Roman"/>
              </w:rPr>
              <w:t>100%</w:t>
            </w:r>
          </w:p>
        </w:tc>
        <w:tc>
          <w:tcPr>
            <w:tcW w:w="988" w:type="dxa"/>
            <w:vAlign w:val="center"/>
          </w:tcPr>
          <w:p w14:paraId="2C7290F8" w14:textId="0943B0CC" w:rsidR="000F188B" w:rsidRPr="00D20ABE" w:rsidRDefault="008A025F" w:rsidP="000F188B">
            <w:pPr>
              <w:spacing w:after="0"/>
              <w:jc w:val="center"/>
              <w:rPr>
                <w:rFonts w:ascii="Times New Roman" w:hAnsi="Times New Roman"/>
                <w:bCs/>
              </w:rPr>
            </w:pPr>
            <w:r>
              <w:rPr>
                <w:rFonts w:ascii="Times New Roman" w:hAnsi="Times New Roman"/>
                <w:bCs/>
              </w:rPr>
              <w:t>100%</w:t>
            </w:r>
          </w:p>
        </w:tc>
        <w:tc>
          <w:tcPr>
            <w:tcW w:w="1260" w:type="dxa"/>
            <w:shd w:val="clear" w:color="auto" w:fill="F2F2F2" w:themeFill="background1" w:themeFillShade="F2"/>
            <w:vAlign w:val="center"/>
          </w:tcPr>
          <w:p w14:paraId="42304E8A" w14:textId="73C9D9D0" w:rsidR="000F188B" w:rsidRPr="00D20ABE" w:rsidRDefault="008A025F" w:rsidP="000F188B">
            <w:pPr>
              <w:spacing w:after="0"/>
              <w:jc w:val="center"/>
              <w:rPr>
                <w:rFonts w:ascii="Times New Roman" w:hAnsi="Times New Roman"/>
                <w:bCs/>
              </w:rPr>
            </w:pPr>
            <w:r>
              <w:rPr>
                <w:rFonts w:ascii="Times New Roman" w:hAnsi="Times New Roman"/>
                <w:bCs/>
              </w:rPr>
              <w:t>75%</w:t>
            </w:r>
          </w:p>
        </w:tc>
        <w:tc>
          <w:tcPr>
            <w:tcW w:w="1122" w:type="dxa"/>
            <w:vAlign w:val="center"/>
          </w:tcPr>
          <w:p w14:paraId="5241D2CF" w14:textId="6B2D890D" w:rsidR="000F188B" w:rsidRPr="00D20ABE" w:rsidRDefault="008A025F" w:rsidP="000F188B">
            <w:pPr>
              <w:spacing w:after="0"/>
              <w:jc w:val="center"/>
              <w:rPr>
                <w:rFonts w:ascii="Times New Roman" w:hAnsi="Times New Roman"/>
                <w:bCs/>
              </w:rPr>
            </w:pPr>
            <w:r>
              <w:rPr>
                <w:rFonts w:ascii="Times New Roman" w:hAnsi="Times New Roman"/>
                <w:bCs/>
              </w:rPr>
              <w:t>97%</w:t>
            </w:r>
          </w:p>
        </w:tc>
      </w:tr>
      <w:tr w:rsidR="000F188B" w:rsidRPr="00530289" w14:paraId="1BB16B41" w14:textId="77777777" w:rsidTr="00535056">
        <w:trPr>
          <w:trHeight w:val="398"/>
        </w:trPr>
        <w:tc>
          <w:tcPr>
            <w:tcW w:w="15496" w:type="dxa"/>
            <w:gridSpan w:val="13"/>
            <w:vAlign w:val="center"/>
          </w:tcPr>
          <w:p w14:paraId="573808AB" w14:textId="2377D1DA" w:rsidR="000F188B" w:rsidRPr="00DE2CAB" w:rsidRDefault="008A025F" w:rsidP="000F188B">
            <w:pPr>
              <w:spacing w:after="0"/>
              <w:rPr>
                <w:rFonts w:ascii="Times New Roman" w:hAnsi="Times New Roman"/>
                <w:bCs/>
                <w:color w:val="00B050"/>
                <w:sz w:val="20"/>
                <w:szCs w:val="20"/>
              </w:rPr>
            </w:pPr>
            <w:r>
              <w:rPr>
                <w:rFonts w:ascii="Times New Roman" w:hAnsi="Times New Roman"/>
                <w:bCs/>
                <w:color w:val="00B050"/>
                <w:sz w:val="20"/>
                <w:szCs w:val="20"/>
              </w:rPr>
              <w:t>I PLAC child underwent serious changes to their homelife, which has had an impact on their progress</w:t>
            </w:r>
          </w:p>
        </w:tc>
      </w:tr>
      <w:tr w:rsidR="000F188B" w:rsidRPr="00D20ABE" w14:paraId="54DF4C5D" w14:textId="77777777" w:rsidTr="00437481">
        <w:trPr>
          <w:trHeight w:val="398"/>
        </w:trPr>
        <w:tc>
          <w:tcPr>
            <w:tcW w:w="1375" w:type="dxa"/>
            <w:vAlign w:val="center"/>
          </w:tcPr>
          <w:p w14:paraId="006C5C02" w14:textId="63EE5F77" w:rsidR="000F188B" w:rsidRDefault="000F188B" w:rsidP="000F188B">
            <w:pPr>
              <w:spacing w:after="0" w:line="276" w:lineRule="auto"/>
              <w:ind w:right="-23"/>
              <w:jc w:val="center"/>
              <w:rPr>
                <w:rFonts w:ascii="Times New Roman" w:eastAsia="Arial" w:hAnsi="Times New Roman"/>
                <w:b/>
                <w:bCs/>
                <w:color w:val="050505"/>
                <w:sz w:val="20"/>
                <w:szCs w:val="20"/>
              </w:rPr>
            </w:pPr>
            <w:r w:rsidRPr="00676925">
              <w:rPr>
                <w:rFonts w:ascii="Times New Roman" w:eastAsia="Arial" w:hAnsi="Times New Roman"/>
                <w:b/>
                <w:bCs/>
                <w:color w:val="050505"/>
                <w:sz w:val="20"/>
                <w:szCs w:val="20"/>
              </w:rPr>
              <w:t>Year 6</w:t>
            </w:r>
          </w:p>
          <w:p w14:paraId="7A23B087" w14:textId="2F2DED11" w:rsidR="000F188B" w:rsidRPr="000E5FEC" w:rsidRDefault="008A025F" w:rsidP="000F188B">
            <w:pPr>
              <w:spacing w:after="0" w:line="276" w:lineRule="auto"/>
              <w:ind w:right="-23"/>
              <w:jc w:val="center"/>
              <w:rPr>
                <w:rFonts w:ascii="Times New Roman" w:eastAsia="Arial" w:hAnsi="Times New Roman"/>
                <w:b/>
                <w:bCs/>
                <w:color w:val="FF0000"/>
                <w:sz w:val="20"/>
                <w:szCs w:val="20"/>
              </w:rPr>
            </w:pPr>
            <w:r>
              <w:rPr>
                <w:rFonts w:ascii="Times New Roman" w:eastAsia="Arial" w:hAnsi="Times New Roman"/>
                <w:b/>
                <w:bCs/>
                <w:color w:val="FF0000"/>
                <w:sz w:val="20"/>
                <w:szCs w:val="20"/>
              </w:rPr>
              <w:t xml:space="preserve">7 </w:t>
            </w:r>
            <w:proofErr w:type="spellStart"/>
            <w:r w:rsidR="000F188B" w:rsidRPr="000E5FEC">
              <w:rPr>
                <w:rFonts w:ascii="Times New Roman" w:eastAsia="Arial" w:hAnsi="Times New Roman"/>
                <w:b/>
                <w:bCs/>
                <w:color w:val="FF0000"/>
                <w:sz w:val="20"/>
                <w:szCs w:val="20"/>
              </w:rPr>
              <w:t>chn</w:t>
            </w:r>
            <w:proofErr w:type="spellEnd"/>
          </w:p>
          <w:p w14:paraId="53E52E8C" w14:textId="7F7E065D" w:rsidR="000F188B" w:rsidRPr="00676925" w:rsidRDefault="008A025F" w:rsidP="000F188B">
            <w:pPr>
              <w:spacing w:after="0" w:line="276" w:lineRule="auto"/>
              <w:ind w:right="-23"/>
              <w:jc w:val="center"/>
              <w:rPr>
                <w:rFonts w:ascii="Times New Roman" w:eastAsia="Arial" w:hAnsi="Times New Roman"/>
                <w:b/>
                <w:bCs/>
                <w:color w:val="050505"/>
                <w:sz w:val="20"/>
                <w:szCs w:val="20"/>
              </w:rPr>
            </w:pPr>
            <w:proofErr w:type="gramStart"/>
            <w:r>
              <w:rPr>
                <w:rFonts w:ascii="Times New Roman" w:eastAsia="Arial" w:hAnsi="Times New Roman"/>
                <w:b/>
                <w:bCs/>
                <w:color w:val="FF0000"/>
                <w:sz w:val="20"/>
                <w:szCs w:val="20"/>
              </w:rPr>
              <w:t xml:space="preserve">0 </w:t>
            </w:r>
            <w:r w:rsidR="000F188B" w:rsidRPr="000E5FEC">
              <w:rPr>
                <w:rFonts w:ascii="Times New Roman" w:eastAsia="Arial" w:hAnsi="Times New Roman"/>
                <w:b/>
                <w:bCs/>
                <w:color w:val="FF0000"/>
                <w:sz w:val="20"/>
                <w:szCs w:val="20"/>
              </w:rPr>
              <w:t xml:space="preserve"> SEN</w:t>
            </w:r>
            <w:proofErr w:type="gramEnd"/>
          </w:p>
        </w:tc>
        <w:tc>
          <w:tcPr>
            <w:tcW w:w="1220" w:type="dxa"/>
            <w:shd w:val="clear" w:color="auto" w:fill="F2F2F2" w:themeFill="background1" w:themeFillShade="F2"/>
            <w:vAlign w:val="center"/>
          </w:tcPr>
          <w:p w14:paraId="1A379FC2" w14:textId="17B7F6FA" w:rsidR="000F188B" w:rsidRPr="00D20ABE" w:rsidRDefault="008A025F" w:rsidP="000F188B">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71%</w:t>
            </w:r>
          </w:p>
        </w:tc>
        <w:tc>
          <w:tcPr>
            <w:tcW w:w="1265" w:type="dxa"/>
            <w:vAlign w:val="center"/>
          </w:tcPr>
          <w:p w14:paraId="62F8825B" w14:textId="67D6337D" w:rsidR="000F188B" w:rsidRPr="00D20ABE" w:rsidRDefault="008A025F" w:rsidP="000F188B">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89%</w:t>
            </w:r>
          </w:p>
        </w:tc>
        <w:tc>
          <w:tcPr>
            <w:tcW w:w="1124" w:type="dxa"/>
            <w:shd w:val="clear" w:color="auto" w:fill="F2F2F2" w:themeFill="background1" w:themeFillShade="F2"/>
            <w:vAlign w:val="center"/>
          </w:tcPr>
          <w:p w14:paraId="72ADD5B1" w14:textId="125AF514" w:rsidR="000F188B" w:rsidRPr="00D20ABE" w:rsidRDefault="008A025F" w:rsidP="000F188B">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71%</w:t>
            </w:r>
          </w:p>
        </w:tc>
        <w:tc>
          <w:tcPr>
            <w:tcW w:w="1262" w:type="dxa"/>
            <w:vAlign w:val="center"/>
          </w:tcPr>
          <w:p w14:paraId="11EBD214" w14:textId="508D0915" w:rsidR="000F188B" w:rsidRPr="00D20ABE" w:rsidRDefault="008A025F" w:rsidP="000F188B">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81%</w:t>
            </w:r>
          </w:p>
        </w:tc>
        <w:tc>
          <w:tcPr>
            <w:tcW w:w="1137" w:type="dxa"/>
            <w:shd w:val="clear" w:color="auto" w:fill="F2F2F2" w:themeFill="background1" w:themeFillShade="F2"/>
            <w:vAlign w:val="center"/>
          </w:tcPr>
          <w:p w14:paraId="1EE6F699" w14:textId="0BA58518" w:rsidR="000F188B" w:rsidRPr="00D20ABE" w:rsidRDefault="008A025F" w:rsidP="000F188B">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71%</w:t>
            </w:r>
          </w:p>
        </w:tc>
        <w:tc>
          <w:tcPr>
            <w:tcW w:w="1041" w:type="dxa"/>
            <w:vAlign w:val="center"/>
          </w:tcPr>
          <w:p w14:paraId="1D8F214D" w14:textId="0ADD8869" w:rsidR="000F188B" w:rsidRPr="00D20ABE" w:rsidRDefault="008A025F" w:rsidP="000F188B">
            <w:pPr>
              <w:spacing w:after="0" w:line="276" w:lineRule="auto"/>
              <w:ind w:right="-23"/>
              <w:jc w:val="center"/>
              <w:rPr>
                <w:rFonts w:ascii="Times New Roman" w:eastAsia="Arial" w:hAnsi="Times New Roman"/>
                <w:bCs/>
                <w:color w:val="050505"/>
              </w:rPr>
            </w:pPr>
            <w:r>
              <w:rPr>
                <w:rFonts w:ascii="Times New Roman" w:eastAsia="Arial" w:hAnsi="Times New Roman"/>
                <w:bCs/>
                <w:color w:val="050505"/>
              </w:rPr>
              <w:t>89%</w:t>
            </w:r>
          </w:p>
        </w:tc>
        <w:tc>
          <w:tcPr>
            <w:tcW w:w="1195" w:type="dxa"/>
            <w:shd w:val="clear" w:color="auto" w:fill="F2F2F2" w:themeFill="background1" w:themeFillShade="F2"/>
            <w:vAlign w:val="center"/>
          </w:tcPr>
          <w:p w14:paraId="16FD5906" w14:textId="57392FC3" w:rsidR="000F188B" w:rsidRPr="00D20ABE" w:rsidRDefault="008A025F" w:rsidP="000F188B">
            <w:pPr>
              <w:spacing w:after="0"/>
              <w:jc w:val="center"/>
              <w:rPr>
                <w:rFonts w:ascii="Times New Roman" w:hAnsi="Times New Roman"/>
              </w:rPr>
            </w:pPr>
            <w:r>
              <w:rPr>
                <w:rFonts w:ascii="Times New Roman" w:hAnsi="Times New Roman"/>
              </w:rPr>
              <w:t>100%</w:t>
            </w:r>
          </w:p>
        </w:tc>
        <w:tc>
          <w:tcPr>
            <w:tcW w:w="1114" w:type="dxa"/>
            <w:vAlign w:val="center"/>
          </w:tcPr>
          <w:p w14:paraId="104CEAB0" w14:textId="183F931E" w:rsidR="000F188B" w:rsidRPr="00D20ABE" w:rsidRDefault="008A025F" w:rsidP="000F188B">
            <w:pPr>
              <w:spacing w:after="0"/>
              <w:ind w:left="187"/>
              <w:jc w:val="center"/>
              <w:rPr>
                <w:rFonts w:ascii="Times New Roman" w:hAnsi="Times New Roman"/>
              </w:rPr>
            </w:pPr>
            <w:r>
              <w:rPr>
                <w:rFonts w:ascii="Times New Roman" w:hAnsi="Times New Roman"/>
              </w:rPr>
              <w:t>100%</w:t>
            </w:r>
          </w:p>
        </w:tc>
        <w:tc>
          <w:tcPr>
            <w:tcW w:w="1393" w:type="dxa"/>
            <w:shd w:val="clear" w:color="auto" w:fill="F2F2F2" w:themeFill="background1" w:themeFillShade="F2"/>
            <w:vAlign w:val="center"/>
          </w:tcPr>
          <w:p w14:paraId="71D41B8E" w14:textId="1707E89F" w:rsidR="000F188B" w:rsidRPr="00D20ABE" w:rsidRDefault="008A025F" w:rsidP="000F188B">
            <w:pPr>
              <w:spacing w:after="0"/>
              <w:jc w:val="center"/>
              <w:rPr>
                <w:rFonts w:ascii="Times New Roman" w:hAnsi="Times New Roman"/>
              </w:rPr>
            </w:pPr>
            <w:r>
              <w:rPr>
                <w:rFonts w:ascii="Times New Roman" w:hAnsi="Times New Roman"/>
              </w:rPr>
              <w:t>100%</w:t>
            </w:r>
          </w:p>
        </w:tc>
        <w:tc>
          <w:tcPr>
            <w:tcW w:w="988" w:type="dxa"/>
            <w:vAlign w:val="center"/>
          </w:tcPr>
          <w:p w14:paraId="71320A92" w14:textId="2CEAB0DC" w:rsidR="000F188B" w:rsidRPr="00D20ABE" w:rsidRDefault="008A025F" w:rsidP="000F188B">
            <w:pPr>
              <w:spacing w:after="0"/>
              <w:jc w:val="center"/>
              <w:rPr>
                <w:rFonts w:ascii="Times New Roman" w:hAnsi="Times New Roman"/>
                <w:bCs/>
              </w:rPr>
            </w:pPr>
            <w:r>
              <w:rPr>
                <w:rFonts w:ascii="Times New Roman" w:hAnsi="Times New Roman"/>
                <w:bCs/>
              </w:rPr>
              <w:t>93%</w:t>
            </w:r>
          </w:p>
        </w:tc>
        <w:tc>
          <w:tcPr>
            <w:tcW w:w="1260" w:type="dxa"/>
            <w:shd w:val="clear" w:color="auto" w:fill="F2F2F2" w:themeFill="background1" w:themeFillShade="F2"/>
            <w:vAlign w:val="center"/>
          </w:tcPr>
          <w:p w14:paraId="27CC8A23" w14:textId="6D66AF14" w:rsidR="000F188B" w:rsidRPr="00D20ABE" w:rsidRDefault="008A025F" w:rsidP="000F188B">
            <w:pPr>
              <w:spacing w:after="0"/>
              <w:jc w:val="center"/>
              <w:rPr>
                <w:rFonts w:ascii="Times New Roman" w:hAnsi="Times New Roman"/>
                <w:bCs/>
              </w:rPr>
            </w:pPr>
            <w:r>
              <w:rPr>
                <w:rFonts w:ascii="Times New Roman" w:hAnsi="Times New Roman"/>
                <w:bCs/>
              </w:rPr>
              <w:t>100%</w:t>
            </w:r>
          </w:p>
        </w:tc>
        <w:tc>
          <w:tcPr>
            <w:tcW w:w="1122" w:type="dxa"/>
            <w:vAlign w:val="center"/>
          </w:tcPr>
          <w:p w14:paraId="6CDC275F" w14:textId="2DFC7E30" w:rsidR="000F188B" w:rsidRPr="00D20ABE" w:rsidRDefault="008A025F" w:rsidP="000F188B">
            <w:pPr>
              <w:spacing w:after="0"/>
              <w:jc w:val="center"/>
              <w:rPr>
                <w:rFonts w:ascii="Times New Roman" w:hAnsi="Times New Roman"/>
                <w:bCs/>
              </w:rPr>
            </w:pPr>
            <w:r>
              <w:rPr>
                <w:rFonts w:ascii="Times New Roman" w:hAnsi="Times New Roman"/>
                <w:bCs/>
              </w:rPr>
              <w:t>100%</w:t>
            </w:r>
          </w:p>
        </w:tc>
      </w:tr>
      <w:tr w:rsidR="000F188B" w:rsidRPr="00D20ABE" w14:paraId="464283E4" w14:textId="77777777" w:rsidTr="00437481">
        <w:trPr>
          <w:trHeight w:val="398"/>
        </w:trPr>
        <w:tc>
          <w:tcPr>
            <w:tcW w:w="15496" w:type="dxa"/>
            <w:gridSpan w:val="13"/>
            <w:shd w:val="clear" w:color="auto" w:fill="auto"/>
            <w:vAlign w:val="center"/>
          </w:tcPr>
          <w:p w14:paraId="0A888B23" w14:textId="77777777" w:rsidR="000F188B" w:rsidRDefault="000F188B" w:rsidP="000F188B">
            <w:pPr>
              <w:spacing w:after="0"/>
              <w:rPr>
                <w:rFonts w:ascii="Times New Roman" w:hAnsi="Times New Roman"/>
                <w:bCs/>
                <w:color w:val="00B050"/>
              </w:rPr>
            </w:pPr>
          </w:p>
          <w:p w14:paraId="500BCAC8" w14:textId="77777777" w:rsidR="000F188B" w:rsidRDefault="000F188B" w:rsidP="000F188B">
            <w:pPr>
              <w:spacing w:after="0"/>
              <w:rPr>
                <w:rFonts w:ascii="Times New Roman" w:hAnsi="Times New Roman"/>
                <w:bCs/>
                <w:color w:val="00B050"/>
              </w:rPr>
            </w:pPr>
            <w:r>
              <w:rPr>
                <w:rFonts w:ascii="Times New Roman" w:hAnsi="Times New Roman"/>
                <w:bCs/>
                <w:color w:val="00B050"/>
              </w:rPr>
              <w:t>Writing has been extremely challenging for year groups affected by COVID-19 and is a focus on the school improvement plan.</w:t>
            </w:r>
          </w:p>
          <w:p w14:paraId="1CAA2462" w14:textId="034639A2" w:rsidR="000F188B" w:rsidRPr="00AF7D4D" w:rsidRDefault="000F188B" w:rsidP="000F188B">
            <w:pPr>
              <w:spacing w:after="0"/>
              <w:rPr>
                <w:rFonts w:ascii="Times New Roman" w:hAnsi="Times New Roman"/>
                <w:bCs/>
                <w:color w:val="00B050"/>
              </w:rPr>
            </w:pPr>
            <w:r>
              <w:rPr>
                <w:rFonts w:ascii="Times New Roman" w:hAnsi="Times New Roman"/>
                <w:bCs/>
                <w:color w:val="00B050"/>
              </w:rPr>
              <w:t>Support that has been put in place for PP children will continue with their new teachers working with SLT, to ensure that support is appropriate for their needs.</w:t>
            </w:r>
          </w:p>
        </w:tc>
      </w:tr>
    </w:tbl>
    <w:p w14:paraId="2A7D5548" w14:textId="77777777" w:rsidR="00E66558" w:rsidRDefault="009D71E8">
      <w:pPr>
        <w:pStyle w:val="Heading2"/>
        <w:spacing w:before="600"/>
      </w:pPr>
      <w:r>
        <w:t>Externally provided programmes</w:t>
      </w:r>
    </w:p>
    <w:p w14:paraId="2A7D5549" w14:textId="77777777" w:rsidR="00E66558" w:rsidRDefault="009D71E8">
      <w:pPr>
        <w:rPr>
          <w:i/>
          <w:iCs/>
        </w:rPr>
      </w:pPr>
      <w:r>
        <w:rPr>
          <w:i/>
          <w:iCs/>
        </w:rPr>
        <w:t>Please include the names of any non-DfE programmes that you purchased in the previous academic year. This will help the Department for Education identify which ones are popular in England</w:t>
      </w:r>
    </w:p>
    <w:tbl>
      <w:tblPr>
        <w:tblW w:w="5000" w:type="pct"/>
        <w:tblCellMar>
          <w:left w:w="10" w:type="dxa"/>
          <w:right w:w="10" w:type="dxa"/>
        </w:tblCellMar>
        <w:tblLook w:val="04A0" w:firstRow="1" w:lastRow="0" w:firstColumn="1" w:lastColumn="0" w:noHBand="0" w:noVBand="1"/>
      </w:tblPr>
      <w:tblGrid>
        <w:gridCol w:w="7391"/>
        <w:gridCol w:w="7169"/>
      </w:tblGrid>
      <w:tr w:rsidR="00E66558" w14:paraId="2A7D554C" w14:textId="77777777">
        <w:tc>
          <w:tcPr>
            <w:tcW w:w="4815"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4A" w14:textId="77777777" w:rsidR="00E66558" w:rsidRDefault="009D71E8">
            <w:pPr>
              <w:pStyle w:val="TableHeader"/>
              <w:jc w:val="left"/>
            </w:pPr>
            <w:r>
              <w:t>Programme</w:t>
            </w:r>
          </w:p>
        </w:tc>
        <w:tc>
          <w:tcPr>
            <w:tcW w:w="4671"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4B" w14:textId="77777777" w:rsidR="00E66558" w:rsidRDefault="009D71E8">
            <w:pPr>
              <w:pStyle w:val="TableHeader"/>
              <w:jc w:val="left"/>
            </w:pPr>
            <w:r>
              <w:t>Provider</w:t>
            </w:r>
          </w:p>
        </w:tc>
      </w:tr>
      <w:tr w:rsidR="00E66558" w14:paraId="2A7D554F"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4D" w14:textId="1656A7A4" w:rsidR="00E66558" w:rsidRDefault="00E46CA1">
            <w:pPr>
              <w:pStyle w:val="TableRow"/>
            </w:pPr>
            <w:r>
              <w:t>N</w:t>
            </w:r>
            <w:r w:rsidR="0065687B">
              <w:t>/A</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4E" w14:textId="77777777" w:rsidR="00E66558" w:rsidRDefault="00E66558">
            <w:pPr>
              <w:pStyle w:val="TableRowCentered"/>
              <w:jc w:val="left"/>
            </w:pPr>
          </w:p>
        </w:tc>
      </w:tr>
      <w:tr w:rsidR="00E66558" w14:paraId="2A7D5552" w14:textId="77777777">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50" w14:textId="77777777" w:rsidR="00E66558" w:rsidRDefault="00E66558">
            <w:pPr>
              <w:pStyle w:val="TableRow"/>
            </w:pP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51" w14:textId="77777777" w:rsidR="00E66558" w:rsidRDefault="00E66558">
            <w:pPr>
              <w:pStyle w:val="TableRowCentered"/>
              <w:jc w:val="left"/>
            </w:pPr>
          </w:p>
        </w:tc>
      </w:tr>
      <w:bookmarkEnd w:id="14"/>
      <w:bookmarkEnd w:id="15"/>
      <w:bookmarkEnd w:id="16"/>
    </w:tbl>
    <w:p w14:paraId="2A7D5564" w14:textId="77777777" w:rsidR="00E66558" w:rsidRDefault="00E66558" w:rsidP="00E46CA1"/>
    <w:sectPr w:rsidR="00E66558" w:rsidSect="00535056">
      <w:headerReference w:type="default" r:id="rId7"/>
      <w:footerReference w:type="default" r:id="rId8"/>
      <w:pgSz w:w="16838" w:h="11906" w:orient="landscape"/>
      <w:pgMar w:top="1134" w:right="1134" w:bottom="1276" w:left="1134" w:header="709" w:footer="709"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591B99" w14:textId="77777777" w:rsidR="008A025F" w:rsidRDefault="008A025F">
      <w:pPr>
        <w:spacing w:after="0" w:line="240" w:lineRule="auto"/>
      </w:pPr>
      <w:r>
        <w:separator/>
      </w:r>
    </w:p>
  </w:endnote>
  <w:endnote w:type="continuationSeparator" w:id="0">
    <w:p w14:paraId="183EE776" w14:textId="77777777" w:rsidR="008A025F" w:rsidRDefault="008A02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arlett">
    <w:panose1 w:val="00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7D54BE" w14:textId="77777777" w:rsidR="008A025F" w:rsidRDefault="008A025F">
    <w:pPr>
      <w:pStyle w:val="Footer"/>
      <w:ind w:firstLine="4513"/>
    </w:pPr>
    <w:r>
      <w:fldChar w:fldCharType="begin"/>
    </w:r>
    <w:r>
      <w:instrText xml:space="preserve"> PAGE </w:instrText>
    </w:r>
    <w:r>
      <w:fldChar w:fldCharType="separate"/>
    </w:r>
    <w:r>
      <w:t>9</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899D76" w14:textId="77777777" w:rsidR="008A025F" w:rsidRDefault="008A025F">
      <w:pPr>
        <w:spacing w:after="0" w:line="240" w:lineRule="auto"/>
      </w:pPr>
      <w:r>
        <w:separator/>
      </w:r>
    </w:p>
  </w:footnote>
  <w:footnote w:type="continuationSeparator" w:id="0">
    <w:p w14:paraId="5021A7ED" w14:textId="77777777" w:rsidR="008A025F" w:rsidRDefault="008A025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7D54BC" w14:textId="77777777" w:rsidR="008A025F" w:rsidRDefault="008A02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99761E"/>
    <w:multiLevelType w:val="multilevel"/>
    <w:tmpl w:val="6C86EF6A"/>
    <w:styleLink w:val="LFO6"/>
    <w:lvl w:ilvl="0">
      <w:numFmt w:val="bullet"/>
      <w:pStyle w:val="ListBullet"/>
      <w:lvlText w:val=""/>
      <w:lvlJc w:val="left"/>
      <w:pPr>
        <w:ind w:left="720" w:hanging="360"/>
      </w:pPr>
      <w:rPr>
        <w:rFonts w:ascii="Symbol" w:hAnsi="Symbol"/>
      </w:rPr>
    </w:lvl>
    <w:lvl w:ilvl="1">
      <w:numFmt w:val="bullet"/>
      <w:lvlText w:val=""/>
      <w:lvlJc w:val="left"/>
      <w:pPr>
        <w:ind w:left="1440" w:hanging="360"/>
      </w:pPr>
      <w:rPr>
        <w:rFonts w:ascii="Symbol" w:hAnsi="Symbol"/>
        <w:color w:val="auto"/>
        <w:sz w:val="24"/>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1FCE693E"/>
    <w:multiLevelType w:val="multilevel"/>
    <w:tmpl w:val="55DC33DE"/>
    <w:styleLink w:val="WWOutlineListStyle"/>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 w15:restartNumberingAfterBreak="0">
    <w:nsid w:val="212E2A8F"/>
    <w:multiLevelType w:val="multilevel"/>
    <w:tmpl w:val="D2FCC3E6"/>
    <w:styleLink w:val="LFO34"/>
    <w:lvl w:ilvl="0">
      <w:start w:val="1"/>
      <w:numFmt w:val="decimal"/>
      <w:pStyle w:val="DeptOutNumbered"/>
      <w:lvlText w:val="%1."/>
      <w:lvlJc w:val="left"/>
    </w:lvl>
    <w:lvl w:ilvl="1">
      <w:start w:val="1"/>
      <w:numFmt w:val="lowerLetter"/>
      <w:lvlText w:val="%2."/>
      <w:lvlJc w:val="left"/>
      <w:pPr>
        <w:ind w:left="1440" w:hanging="720"/>
      </w:pPr>
    </w:lvl>
    <w:lvl w:ilvl="2">
      <w:start w:val="1"/>
      <w:numFmt w:val="lowerRoman"/>
      <w:lvlText w:val="%3)"/>
      <w:lvlJc w:val="left"/>
      <w:pPr>
        <w:ind w:left="2160" w:hanging="720"/>
      </w:pPr>
      <w:rPr>
        <w:rFonts w:ascii="Arial" w:hAnsi="Arial"/>
        <w:color w:val="auto"/>
        <w:sz w:val="22"/>
        <w:szCs w:val="22"/>
      </w:rPr>
    </w:lvl>
    <w:lvl w:ilvl="3">
      <w:start w:val="1"/>
      <w:numFmt w:val="lowerLetter"/>
      <w:lvlText w:val="%4)"/>
      <w:lvlJc w:val="left"/>
      <w:pPr>
        <w:ind w:left="2880" w:hanging="720"/>
      </w:pPr>
    </w:lvl>
    <w:lvl w:ilvl="4">
      <w:start w:val="1"/>
      <w:numFmt w:val="decimal"/>
      <w:lvlText w:val="(%5)"/>
      <w:lvlJc w:val="left"/>
      <w:pPr>
        <w:ind w:left="3600" w:hanging="720"/>
      </w:pPr>
    </w:lvl>
    <w:lvl w:ilvl="5">
      <w:start w:val="1"/>
      <w:numFmt w:val="lowerRoman"/>
      <w:lvlText w:val="(%6)"/>
      <w:lvlJc w:val="left"/>
      <w:pPr>
        <w:ind w:left="4320" w:hanging="720"/>
      </w:pPr>
    </w:lvl>
    <w:lvl w:ilvl="6">
      <w:start w:val="1"/>
      <w:numFmt w:val="decimal"/>
      <w:lvlText w:val="%7."/>
      <w:lvlJc w:val="left"/>
      <w:pPr>
        <w:ind w:left="5040" w:hanging="720"/>
      </w:pPr>
    </w:lvl>
    <w:lvl w:ilvl="7">
      <w:start w:val="1"/>
      <w:numFmt w:val="lowerLetter"/>
      <w:lvlText w:val="%8."/>
      <w:lvlJc w:val="left"/>
      <w:pPr>
        <w:ind w:left="5760" w:hanging="720"/>
      </w:pPr>
    </w:lvl>
    <w:lvl w:ilvl="8">
      <w:start w:val="1"/>
      <w:numFmt w:val="lowerRoman"/>
      <w:lvlText w:val="%9."/>
      <w:lvlJc w:val="left"/>
      <w:pPr>
        <w:ind w:left="6480" w:hanging="720"/>
      </w:pPr>
    </w:lvl>
  </w:abstractNum>
  <w:abstractNum w:abstractNumId="3" w15:restartNumberingAfterBreak="0">
    <w:nsid w:val="25265E8B"/>
    <w:multiLevelType w:val="multilevel"/>
    <w:tmpl w:val="B024EA62"/>
    <w:styleLink w:val="WWOutlineListStyle1"/>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4" w15:restartNumberingAfterBreak="0">
    <w:nsid w:val="26D7422D"/>
    <w:multiLevelType w:val="multilevel"/>
    <w:tmpl w:val="D14605B6"/>
    <w:styleLink w:val="LFO3"/>
    <w:lvl w:ilvl="0">
      <w:start w:val="1"/>
      <w:numFmt w:val="decimal"/>
      <w:pStyle w:val="DfESOutNumbered1"/>
      <w:lvlText w:val="%1."/>
      <w:lvlJc w:val="left"/>
    </w:lvl>
    <w:lvl w:ilvl="1">
      <w:start w:val="1"/>
      <w:numFmt w:val="decimal"/>
      <w:lvlText w:val="%1.%2."/>
      <w:lvlJc w:val="left"/>
      <w:pPr>
        <w:ind w:left="1440" w:hanging="72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4968" w:hanging="1368"/>
      </w:pPr>
    </w:lvl>
    <w:lvl w:ilvl="6">
      <w:start w:val="1"/>
      <w:numFmt w:val="decimal"/>
      <w:lvlText w:val="%1.%2.%3.%4.%5.%6.%7"/>
      <w:lvlJc w:val="left"/>
      <w:pPr>
        <w:ind w:left="5976" w:hanging="1656"/>
      </w:pPr>
    </w:lvl>
    <w:lvl w:ilvl="7">
      <w:start w:val="1"/>
      <w:numFmt w:val="decimal"/>
      <w:lvlText w:val="%1.%2.%3.%4.%5.%6.%7.%8"/>
      <w:lvlJc w:val="left"/>
      <w:pPr>
        <w:ind w:left="6696" w:hanging="1656"/>
      </w:pPr>
    </w:lvl>
    <w:lvl w:ilvl="8">
      <w:start w:val="1"/>
      <w:numFmt w:val="decimal"/>
      <w:lvlText w:val="%1.%2.%3.%4.%5.%6.%7.%8.%9"/>
      <w:lvlJc w:val="left"/>
      <w:pPr>
        <w:ind w:left="7560" w:hanging="1800"/>
      </w:pPr>
    </w:lvl>
  </w:abstractNum>
  <w:abstractNum w:abstractNumId="5" w15:restartNumberingAfterBreak="0">
    <w:nsid w:val="2F3F4978"/>
    <w:multiLevelType w:val="multilevel"/>
    <w:tmpl w:val="A296BC9C"/>
    <w:styleLink w:val="LFO4"/>
    <w:lvl w:ilvl="0">
      <w:numFmt w:val="bullet"/>
      <w:pStyle w:val="ListBullet4"/>
      <w:lvlText w:val=""/>
      <w:lvlJc w:val="left"/>
      <w:pPr>
        <w:ind w:left="1209"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6" w15:restartNumberingAfterBreak="0">
    <w:nsid w:val="350E1C25"/>
    <w:multiLevelType w:val="hybridMultilevel"/>
    <w:tmpl w:val="C4D0EFD6"/>
    <w:lvl w:ilvl="0" w:tplc="687CB400">
      <w:start w:val="1"/>
      <w:numFmt w:val="bullet"/>
      <w:lvlText w:val=""/>
      <w:lvlJc w:val="left"/>
      <w:pPr>
        <w:ind w:left="720" w:hanging="360"/>
      </w:pPr>
      <w:rPr>
        <w:rFonts w:ascii="Symbol" w:hAnsi="Symbol" w:hint="default"/>
      </w:rPr>
    </w:lvl>
    <w:lvl w:ilvl="1" w:tplc="88A6CB94">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D01204"/>
    <w:multiLevelType w:val="hybridMultilevel"/>
    <w:tmpl w:val="01E87560"/>
    <w:lvl w:ilvl="0" w:tplc="0809000F">
      <w:start w:val="1"/>
      <w:numFmt w:val="decimal"/>
      <w:lvlText w:val="%1."/>
      <w:lvlJc w:val="left"/>
      <w:pPr>
        <w:ind w:left="1146" w:hanging="360"/>
      </w:p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8" w15:restartNumberingAfterBreak="0">
    <w:nsid w:val="3FE9198B"/>
    <w:multiLevelType w:val="multilevel"/>
    <w:tmpl w:val="2A508BBA"/>
    <w:styleLink w:val="LFO9"/>
    <w:lvl w:ilvl="0">
      <w:numFmt w:val="bullet"/>
      <w:pStyle w:val="ListBullet2"/>
      <w:lvlText w:val=""/>
      <w:lvlJc w:val="left"/>
      <w:pPr>
        <w:ind w:left="643"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9" w15:restartNumberingAfterBreak="0">
    <w:nsid w:val="5FDF3112"/>
    <w:multiLevelType w:val="multilevel"/>
    <w:tmpl w:val="6ED6AAE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0" w15:restartNumberingAfterBreak="0">
    <w:nsid w:val="68F37F9D"/>
    <w:multiLevelType w:val="multilevel"/>
    <w:tmpl w:val="DE90E1B2"/>
    <w:styleLink w:val="LFO10"/>
    <w:lvl w:ilvl="0">
      <w:numFmt w:val="bullet"/>
      <w:pStyle w:val="ListBullet3"/>
      <w:lvlText w:val=""/>
      <w:lvlJc w:val="left"/>
      <w:pPr>
        <w:ind w:left="926"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1" w15:restartNumberingAfterBreak="0">
    <w:nsid w:val="6BE87082"/>
    <w:multiLevelType w:val="multilevel"/>
    <w:tmpl w:val="14C2AA72"/>
    <w:styleLink w:val="LFO30"/>
    <w:lvl w:ilvl="0">
      <w:numFmt w:val="bullet"/>
      <w:pStyle w:val="DeptBullets"/>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Marlett" w:hAnsi="Marlett"/>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Marlett" w:hAnsi="Marlett"/>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Marlett" w:hAnsi="Marlett"/>
      </w:rPr>
    </w:lvl>
  </w:abstractNum>
  <w:abstractNum w:abstractNumId="12" w15:restartNumberingAfterBreak="0">
    <w:nsid w:val="719A5F31"/>
    <w:multiLevelType w:val="multilevel"/>
    <w:tmpl w:val="3B86DE2C"/>
    <w:styleLink w:val="LFO28"/>
    <w:lvl w:ilvl="0">
      <w:start w:val="1"/>
      <w:numFmt w:val="decimal"/>
      <w:pStyle w:val="DfESOutNumbered"/>
      <w:lvlText w:val="%1."/>
      <w:lvlJc w:val="left"/>
    </w:lvl>
    <w:lvl w:ilvl="1">
      <w:start w:val="1"/>
      <w:numFmt w:val="lowerLetter"/>
      <w:lvlText w:val="%2."/>
      <w:lvlJc w:val="left"/>
      <w:pPr>
        <w:ind w:left="1440" w:hanging="720"/>
      </w:pPr>
    </w:lvl>
    <w:lvl w:ilvl="2">
      <w:start w:val="1"/>
      <w:numFmt w:val="lowerRoman"/>
      <w:lvlText w:val="%3)"/>
      <w:lvlJc w:val="left"/>
      <w:pPr>
        <w:ind w:left="2160" w:hanging="720"/>
      </w:pPr>
    </w:lvl>
    <w:lvl w:ilvl="3">
      <w:start w:val="1"/>
      <w:numFmt w:val="lowerLetter"/>
      <w:lvlText w:val="%4)"/>
      <w:lvlJc w:val="left"/>
      <w:pPr>
        <w:ind w:left="2880" w:hanging="720"/>
      </w:pPr>
    </w:lvl>
    <w:lvl w:ilvl="4">
      <w:start w:val="1"/>
      <w:numFmt w:val="decimal"/>
      <w:lvlText w:val="(%5)"/>
      <w:lvlJc w:val="left"/>
      <w:pPr>
        <w:ind w:left="3600" w:hanging="720"/>
      </w:pPr>
    </w:lvl>
    <w:lvl w:ilvl="5">
      <w:start w:val="1"/>
      <w:numFmt w:val="lowerRoman"/>
      <w:lvlText w:val="(%6)"/>
      <w:lvlJc w:val="left"/>
      <w:pPr>
        <w:ind w:left="4320" w:hanging="720"/>
      </w:pPr>
    </w:lvl>
    <w:lvl w:ilvl="6">
      <w:start w:val="1"/>
      <w:numFmt w:val="decimal"/>
      <w:lvlText w:val="%7."/>
      <w:lvlJc w:val="left"/>
      <w:pPr>
        <w:ind w:left="5040" w:hanging="720"/>
      </w:pPr>
    </w:lvl>
    <w:lvl w:ilvl="7">
      <w:start w:val="1"/>
      <w:numFmt w:val="lowerLetter"/>
      <w:lvlText w:val="%8."/>
      <w:lvlJc w:val="left"/>
      <w:pPr>
        <w:ind w:left="5760" w:hanging="720"/>
      </w:pPr>
    </w:lvl>
    <w:lvl w:ilvl="8">
      <w:start w:val="1"/>
      <w:numFmt w:val="lowerRoman"/>
      <w:lvlText w:val="%9."/>
      <w:lvlJc w:val="left"/>
      <w:pPr>
        <w:ind w:left="6480" w:hanging="720"/>
      </w:pPr>
    </w:lvl>
  </w:abstractNum>
  <w:abstractNum w:abstractNumId="13" w15:restartNumberingAfterBreak="0">
    <w:nsid w:val="71A22097"/>
    <w:multiLevelType w:val="multilevel"/>
    <w:tmpl w:val="009E2204"/>
    <w:styleLink w:val="LFO36"/>
    <w:lvl w:ilvl="0">
      <w:numFmt w:val="bullet"/>
      <w:pStyle w:val="DfESBullets"/>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14" w15:restartNumberingAfterBreak="0">
    <w:nsid w:val="75CE2048"/>
    <w:multiLevelType w:val="multilevel"/>
    <w:tmpl w:val="2E54C3FA"/>
    <w:styleLink w:val="LFO25"/>
    <w:lvl w:ilvl="0">
      <w:numFmt w:val="bullet"/>
      <w:pStyle w:val="ListParagraph"/>
      <w:lvlText w:val=""/>
      <w:lvlJc w:val="left"/>
      <w:pPr>
        <w:ind w:left="720" w:hanging="360"/>
      </w:pPr>
      <w:rPr>
        <w:rFonts w:ascii="Symbol" w:hAnsi="Symbol"/>
      </w:rPr>
    </w:lvl>
    <w:lvl w:ilvl="1">
      <w:numFmt w:val="bullet"/>
      <w:lvlText w:val=""/>
      <w:lvlJc w:val="left"/>
      <w:pPr>
        <w:ind w:left="1440" w:hanging="360"/>
      </w:pPr>
      <w:rPr>
        <w:rFonts w:ascii="Symbol" w:hAnsi="Symbol"/>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abstractNumId w:val="3"/>
  </w:num>
  <w:num w:numId="2">
    <w:abstractNumId w:val="1"/>
  </w:num>
  <w:num w:numId="3">
    <w:abstractNumId w:val="4"/>
  </w:num>
  <w:num w:numId="4">
    <w:abstractNumId w:val="5"/>
  </w:num>
  <w:num w:numId="5">
    <w:abstractNumId w:val="0"/>
  </w:num>
  <w:num w:numId="6">
    <w:abstractNumId w:val="8"/>
  </w:num>
  <w:num w:numId="7">
    <w:abstractNumId w:val="10"/>
  </w:num>
  <w:num w:numId="8">
    <w:abstractNumId w:val="14"/>
  </w:num>
  <w:num w:numId="9">
    <w:abstractNumId w:val="12"/>
  </w:num>
  <w:num w:numId="10">
    <w:abstractNumId w:val="11"/>
  </w:num>
  <w:num w:numId="11">
    <w:abstractNumId w:val="2"/>
  </w:num>
  <w:num w:numId="12">
    <w:abstractNumId w:val="13"/>
  </w:num>
  <w:num w:numId="13">
    <w:abstractNumId w:val="9"/>
  </w:num>
  <w:num w:numId="14">
    <w:abstractNumId w:val="6"/>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6558"/>
    <w:rsid w:val="00002D4F"/>
    <w:rsid w:val="00024AA1"/>
    <w:rsid w:val="0003419C"/>
    <w:rsid w:val="00044E2B"/>
    <w:rsid w:val="00044ED0"/>
    <w:rsid w:val="00066B73"/>
    <w:rsid w:val="000A2E4F"/>
    <w:rsid w:val="000E5FEC"/>
    <w:rsid w:val="000F188B"/>
    <w:rsid w:val="00115ED9"/>
    <w:rsid w:val="00120AB1"/>
    <w:rsid w:val="001260C1"/>
    <w:rsid w:val="00126BAF"/>
    <w:rsid w:val="0016135B"/>
    <w:rsid w:val="001622BB"/>
    <w:rsid w:val="001837F9"/>
    <w:rsid w:val="001A6C94"/>
    <w:rsid w:val="001E7434"/>
    <w:rsid w:val="002060BA"/>
    <w:rsid w:val="00243264"/>
    <w:rsid w:val="00252F8D"/>
    <w:rsid w:val="00262115"/>
    <w:rsid w:val="00263A28"/>
    <w:rsid w:val="00267E3E"/>
    <w:rsid w:val="002C252B"/>
    <w:rsid w:val="002E6371"/>
    <w:rsid w:val="003141D7"/>
    <w:rsid w:val="00316C7B"/>
    <w:rsid w:val="0032025B"/>
    <w:rsid w:val="00321B53"/>
    <w:rsid w:val="00342D3A"/>
    <w:rsid w:val="00355B93"/>
    <w:rsid w:val="00372BCB"/>
    <w:rsid w:val="00387B6E"/>
    <w:rsid w:val="0039148A"/>
    <w:rsid w:val="00397207"/>
    <w:rsid w:val="003A0B0D"/>
    <w:rsid w:val="003A7E72"/>
    <w:rsid w:val="003D3669"/>
    <w:rsid w:val="003D3FE0"/>
    <w:rsid w:val="003E1C48"/>
    <w:rsid w:val="003F3D0D"/>
    <w:rsid w:val="00400A86"/>
    <w:rsid w:val="004044AA"/>
    <w:rsid w:val="00416D49"/>
    <w:rsid w:val="00437481"/>
    <w:rsid w:val="00441CEB"/>
    <w:rsid w:val="0045302B"/>
    <w:rsid w:val="00485877"/>
    <w:rsid w:val="00491294"/>
    <w:rsid w:val="00493B8E"/>
    <w:rsid w:val="0049577B"/>
    <w:rsid w:val="004D00E9"/>
    <w:rsid w:val="004D5680"/>
    <w:rsid w:val="004E255C"/>
    <w:rsid w:val="004E2656"/>
    <w:rsid w:val="00505544"/>
    <w:rsid w:val="00535056"/>
    <w:rsid w:val="0053554E"/>
    <w:rsid w:val="00540E96"/>
    <w:rsid w:val="005519D4"/>
    <w:rsid w:val="00552979"/>
    <w:rsid w:val="005710BC"/>
    <w:rsid w:val="00576750"/>
    <w:rsid w:val="005825D2"/>
    <w:rsid w:val="00586BBC"/>
    <w:rsid w:val="005B48F8"/>
    <w:rsid w:val="005E7680"/>
    <w:rsid w:val="0060148A"/>
    <w:rsid w:val="0065687B"/>
    <w:rsid w:val="0067578A"/>
    <w:rsid w:val="00681B61"/>
    <w:rsid w:val="006A536F"/>
    <w:rsid w:val="006B36FF"/>
    <w:rsid w:val="006E32C8"/>
    <w:rsid w:val="006E7FB1"/>
    <w:rsid w:val="00741B9E"/>
    <w:rsid w:val="00757E31"/>
    <w:rsid w:val="007622D9"/>
    <w:rsid w:val="00764FD9"/>
    <w:rsid w:val="00766D8C"/>
    <w:rsid w:val="007870AC"/>
    <w:rsid w:val="00795BAF"/>
    <w:rsid w:val="007A4CEF"/>
    <w:rsid w:val="007A586D"/>
    <w:rsid w:val="007B6A04"/>
    <w:rsid w:val="007C1D3E"/>
    <w:rsid w:val="007C2F04"/>
    <w:rsid w:val="007E6294"/>
    <w:rsid w:val="007E7AD9"/>
    <w:rsid w:val="007F73DB"/>
    <w:rsid w:val="00812CE8"/>
    <w:rsid w:val="008272CD"/>
    <w:rsid w:val="0083458B"/>
    <w:rsid w:val="00857876"/>
    <w:rsid w:val="008613FB"/>
    <w:rsid w:val="00862031"/>
    <w:rsid w:val="008728C6"/>
    <w:rsid w:val="008769FF"/>
    <w:rsid w:val="008A025F"/>
    <w:rsid w:val="008B0DD0"/>
    <w:rsid w:val="008B3445"/>
    <w:rsid w:val="008B4DB5"/>
    <w:rsid w:val="008E7ED5"/>
    <w:rsid w:val="00900CB5"/>
    <w:rsid w:val="00901F82"/>
    <w:rsid w:val="00923E33"/>
    <w:rsid w:val="00940710"/>
    <w:rsid w:val="00955C25"/>
    <w:rsid w:val="009674EE"/>
    <w:rsid w:val="00975536"/>
    <w:rsid w:val="0097598C"/>
    <w:rsid w:val="00993D91"/>
    <w:rsid w:val="009A67D5"/>
    <w:rsid w:val="009D0A50"/>
    <w:rsid w:val="009D71E8"/>
    <w:rsid w:val="009E6AB4"/>
    <w:rsid w:val="00A50EAA"/>
    <w:rsid w:val="00A55A16"/>
    <w:rsid w:val="00A821F5"/>
    <w:rsid w:val="00A96F12"/>
    <w:rsid w:val="00AC1B7A"/>
    <w:rsid w:val="00AC6498"/>
    <w:rsid w:val="00AF1E3D"/>
    <w:rsid w:val="00AF7D4D"/>
    <w:rsid w:val="00B226DC"/>
    <w:rsid w:val="00B27F27"/>
    <w:rsid w:val="00B570BD"/>
    <w:rsid w:val="00B6306F"/>
    <w:rsid w:val="00B809E6"/>
    <w:rsid w:val="00B8678F"/>
    <w:rsid w:val="00B87F83"/>
    <w:rsid w:val="00BA65AD"/>
    <w:rsid w:val="00BC663D"/>
    <w:rsid w:val="00BD16C3"/>
    <w:rsid w:val="00BD75F0"/>
    <w:rsid w:val="00BE13F7"/>
    <w:rsid w:val="00C01ACC"/>
    <w:rsid w:val="00C07550"/>
    <w:rsid w:val="00C31CAC"/>
    <w:rsid w:val="00C4573F"/>
    <w:rsid w:val="00C55999"/>
    <w:rsid w:val="00C55D69"/>
    <w:rsid w:val="00C61E6A"/>
    <w:rsid w:val="00C727F3"/>
    <w:rsid w:val="00C76ADF"/>
    <w:rsid w:val="00CA1DC9"/>
    <w:rsid w:val="00CC046C"/>
    <w:rsid w:val="00CD1155"/>
    <w:rsid w:val="00CF4F7D"/>
    <w:rsid w:val="00D0198A"/>
    <w:rsid w:val="00D0215C"/>
    <w:rsid w:val="00D022F2"/>
    <w:rsid w:val="00D111F9"/>
    <w:rsid w:val="00D25D19"/>
    <w:rsid w:val="00D25E68"/>
    <w:rsid w:val="00D272B9"/>
    <w:rsid w:val="00D33FE5"/>
    <w:rsid w:val="00D40CCC"/>
    <w:rsid w:val="00D5440D"/>
    <w:rsid w:val="00D55CBB"/>
    <w:rsid w:val="00D7075A"/>
    <w:rsid w:val="00DB4122"/>
    <w:rsid w:val="00DC02B8"/>
    <w:rsid w:val="00DD72D6"/>
    <w:rsid w:val="00DE2CAB"/>
    <w:rsid w:val="00DE5133"/>
    <w:rsid w:val="00E24472"/>
    <w:rsid w:val="00E32397"/>
    <w:rsid w:val="00E35564"/>
    <w:rsid w:val="00E46208"/>
    <w:rsid w:val="00E46819"/>
    <w:rsid w:val="00E46CA1"/>
    <w:rsid w:val="00E64FBA"/>
    <w:rsid w:val="00E66558"/>
    <w:rsid w:val="00E82E57"/>
    <w:rsid w:val="00E87191"/>
    <w:rsid w:val="00EE0EF8"/>
    <w:rsid w:val="00EE721C"/>
    <w:rsid w:val="00EF4E71"/>
    <w:rsid w:val="00F07521"/>
    <w:rsid w:val="00F11A55"/>
    <w:rsid w:val="00F1381A"/>
    <w:rsid w:val="00F20E7B"/>
    <w:rsid w:val="00F21C9D"/>
    <w:rsid w:val="00F34094"/>
    <w:rsid w:val="00F375D4"/>
    <w:rsid w:val="00F40201"/>
    <w:rsid w:val="00F44685"/>
    <w:rsid w:val="00F57B72"/>
    <w:rsid w:val="00F75B09"/>
    <w:rsid w:val="00F849B5"/>
    <w:rsid w:val="00F93B59"/>
    <w:rsid w:val="00F964F0"/>
    <w:rsid w:val="00FB139B"/>
    <w:rsid w:val="00FC74FA"/>
    <w:rsid w:val="00FD069A"/>
    <w:rsid w:val="00FE0142"/>
    <w:rsid w:val="00FE2BA7"/>
    <w:rsid w:val="00FE78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7D54B1"/>
  <w15:docId w15:val="{908FBD85-C9E8-4122-A995-A6A7AEE918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Arial" w:cs="Times New Roman"/>
        <w:lang w:val="en-GB" w:eastAsia="en-GB" w:bidi="ar-SA"/>
      </w:rPr>
    </w:rPrDefault>
    <w:pPrDefault>
      <w:pPr>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spacing w:after="240" w:line="288" w:lineRule="auto"/>
    </w:pPr>
    <w:rPr>
      <w:color w:val="0D0D0D"/>
      <w:sz w:val="24"/>
      <w:szCs w:val="24"/>
    </w:rPr>
  </w:style>
  <w:style w:type="paragraph" w:styleId="Heading1">
    <w:name w:val="heading 1"/>
    <w:basedOn w:val="Normal"/>
    <w:next w:val="Normal"/>
    <w:uiPriority w:val="9"/>
    <w:qFormat/>
    <w:pPr>
      <w:pageBreakBefore/>
      <w:spacing w:line="240" w:lineRule="auto"/>
      <w:outlineLvl w:val="0"/>
    </w:pPr>
    <w:rPr>
      <w:b/>
      <w:color w:val="104F75"/>
      <w:sz w:val="36"/>
    </w:rPr>
  </w:style>
  <w:style w:type="paragraph" w:styleId="Heading2">
    <w:name w:val="heading 2"/>
    <w:basedOn w:val="Normal"/>
    <w:next w:val="Normal"/>
    <w:uiPriority w:val="9"/>
    <w:unhideWhenUsed/>
    <w:qFormat/>
    <w:pPr>
      <w:keepNext/>
      <w:spacing w:before="480" w:line="240" w:lineRule="auto"/>
      <w:outlineLvl w:val="1"/>
    </w:pPr>
    <w:rPr>
      <w:b/>
      <w:color w:val="104F75"/>
      <w:sz w:val="32"/>
      <w:szCs w:val="32"/>
    </w:rPr>
  </w:style>
  <w:style w:type="paragraph" w:styleId="Heading3">
    <w:name w:val="heading 3"/>
    <w:basedOn w:val="Heading2"/>
    <w:next w:val="Normal"/>
    <w:uiPriority w:val="9"/>
    <w:unhideWhenUsed/>
    <w:qFormat/>
    <w:pPr>
      <w:spacing w:before="360"/>
      <w:outlineLvl w:val="2"/>
    </w:pPr>
    <w:rPr>
      <w:bCs/>
      <w:sz w:val="28"/>
      <w:szCs w:val="28"/>
    </w:rPr>
  </w:style>
  <w:style w:type="paragraph" w:styleId="Heading4">
    <w:name w:val="heading 4"/>
    <w:basedOn w:val="Heading2"/>
    <w:next w:val="Normal"/>
    <w:uiPriority w:val="9"/>
    <w:semiHidden/>
    <w:unhideWhenUsed/>
    <w:qFormat/>
    <w:pPr>
      <w:spacing w:before="240"/>
      <w:outlineLvl w:val="3"/>
    </w:pPr>
    <w:rPr>
      <w:bCs/>
      <w:sz w:val="24"/>
      <w:szCs w:val="28"/>
    </w:rPr>
  </w:style>
  <w:style w:type="paragraph" w:styleId="Heading5">
    <w:name w:val="heading 5"/>
    <w:basedOn w:val="Normal"/>
    <w:next w:val="Normal"/>
    <w:uiPriority w:val="9"/>
    <w:semiHidden/>
    <w:unhideWhenUsed/>
    <w:qFormat/>
    <w:pPr>
      <w:numPr>
        <w:ilvl w:val="4"/>
        <w:numId w:val="1"/>
      </w:numPr>
      <w:spacing w:before="240" w:after="60"/>
      <w:outlineLvl w:val="4"/>
    </w:pPr>
    <w:rPr>
      <w:rFonts w:ascii="Calibri" w:hAnsi="Calibri"/>
      <w:b/>
      <w:bCs/>
      <w:i/>
      <w:iCs/>
      <w:sz w:val="26"/>
      <w:szCs w:val="26"/>
    </w:rPr>
  </w:style>
  <w:style w:type="paragraph" w:styleId="Heading6">
    <w:name w:val="heading 6"/>
    <w:basedOn w:val="Normal"/>
    <w:next w:val="Normal"/>
    <w:uiPriority w:val="9"/>
    <w:semiHidden/>
    <w:unhideWhenUsed/>
    <w:qFormat/>
    <w:pPr>
      <w:numPr>
        <w:ilvl w:val="5"/>
        <w:numId w:val="1"/>
      </w:numPr>
      <w:spacing w:before="240" w:after="60"/>
      <w:outlineLvl w:val="5"/>
    </w:pPr>
    <w:rPr>
      <w:rFonts w:ascii="Calibri" w:hAnsi="Calibri"/>
      <w:b/>
      <w:bCs/>
      <w:szCs w:val="22"/>
    </w:rPr>
  </w:style>
  <w:style w:type="paragraph" w:styleId="Heading7">
    <w:name w:val="heading 7"/>
    <w:basedOn w:val="Normal"/>
    <w:next w:val="Normal"/>
    <w:pPr>
      <w:numPr>
        <w:ilvl w:val="6"/>
        <w:numId w:val="1"/>
      </w:numPr>
      <w:spacing w:before="240" w:after="60"/>
      <w:outlineLvl w:val="6"/>
    </w:pPr>
    <w:rPr>
      <w:rFonts w:ascii="Calibri" w:hAnsi="Calibri"/>
    </w:rPr>
  </w:style>
  <w:style w:type="paragraph" w:styleId="Heading8">
    <w:name w:val="heading 8"/>
    <w:basedOn w:val="Normal"/>
    <w:next w:val="Normal"/>
    <w:pPr>
      <w:numPr>
        <w:ilvl w:val="7"/>
        <w:numId w:val="1"/>
      </w:numPr>
      <w:spacing w:before="240" w:after="60"/>
      <w:outlineLvl w:val="7"/>
    </w:pPr>
    <w:rPr>
      <w:rFonts w:ascii="Calibri" w:hAnsi="Calibri"/>
      <w:i/>
      <w:iCs/>
    </w:rPr>
  </w:style>
  <w:style w:type="paragraph" w:styleId="Heading9">
    <w:name w:val="heading 9"/>
    <w:basedOn w:val="Normal"/>
    <w:next w:val="Normal"/>
    <w:pPr>
      <w:numPr>
        <w:ilvl w:val="8"/>
        <w:numId w:val="1"/>
      </w:numPr>
      <w:spacing w:before="240" w:after="60"/>
      <w:outlineLvl w:val="8"/>
    </w:pPr>
    <w:rPr>
      <w:rFonts w:ascii="Cambria" w:hAnsi="Cambria"/>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WWOutlineListStyle1">
    <w:name w:val="WW_OutlineListStyle_1"/>
    <w:basedOn w:val="NoList"/>
    <w:pPr>
      <w:numPr>
        <w:numId w:val="1"/>
      </w:numPr>
    </w:pPr>
  </w:style>
  <w:style w:type="character" w:customStyle="1" w:styleId="Heading1Char">
    <w:name w:val="Heading 1 Char"/>
    <w:rPr>
      <w:b/>
      <w:color w:val="104F75"/>
      <w:sz w:val="36"/>
      <w:szCs w:val="24"/>
    </w:rPr>
  </w:style>
  <w:style w:type="character" w:customStyle="1" w:styleId="Heading2Char">
    <w:name w:val="Heading 2 Char"/>
    <w:rPr>
      <w:b/>
      <w:color w:val="104F75"/>
      <w:sz w:val="32"/>
      <w:szCs w:val="32"/>
    </w:rPr>
  </w:style>
  <w:style w:type="character" w:customStyle="1" w:styleId="Heading3Char">
    <w:name w:val="Heading 3 Char"/>
    <w:rPr>
      <w:b/>
      <w:bCs/>
      <w:color w:val="104F75"/>
      <w:sz w:val="28"/>
      <w:szCs w:val="28"/>
    </w:rPr>
  </w:style>
  <w:style w:type="character" w:styleId="Hyperlink">
    <w:name w:val="Hyperlink"/>
    <w:rPr>
      <w:rFonts w:ascii="Arial" w:hAnsi="Arial"/>
      <w:color w:val="0000FF"/>
      <w:sz w:val="24"/>
      <w:u w:val="single"/>
    </w:rPr>
  </w:style>
  <w:style w:type="paragraph" w:styleId="TOCHeading">
    <w:name w:val="TOC Heading"/>
    <w:basedOn w:val="Normal"/>
    <w:next w:val="Normal"/>
    <w:pPr>
      <w:pageBreakBefore/>
    </w:pPr>
    <w:rPr>
      <w:rFonts w:cs="Arial"/>
      <w:b/>
      <w:color w:val="365F91"/>
      <w:sz w:val="36"/>
      <w:szCs w:val="28"/>
      <w:lang w:eastAsia="ja-JP"/>
    </w:rPr>
  </w:style>
  <w:style w:type="paragraph" w:customStyle="1" w:styleId="TitleText">
    <w:name w:val="TitleText"/>
    <w:basedOn w:val="Normal"/>
    <w:pPr>
      <w:spacing w:before="3600" w:line="240" w:lineRule="auto"/>
    </w:pPr>
    <w:rPr>
      <w:rFonts w:cs="Arial"/>
      <w:b/>
      <w:color w:val="104F75"/>
      <w:sz w:val="92"/>
      <w:szCs w:val="92"/>
    </w:rPr>
  </w:style>
  <w:style w:type="character" w:customStyle="1" w:styleId="TitleTextChar">
    <w:name w:val="TitleText Char"/>
    <w:rPr>
      <w:rFonts w:cs="Arial"/>
      <w:b/>
      <w:color w:val="104F75"/>
      <w:sz w:val="92"/>
      <w:szCs w:val="92"/>
    </w:rPr>
  </w:style>
  <w:style w:type="paragraph" w:customStyle="1" w:styleId="SubtitleText">
    <w:name w:val="SubtitleText"/>
    <w:basedOn w:val="Normal"/>
    <w:pPr>
      <w:spacing w:after="1520"/>
    </w:pPr>
    <w:rPr>
      <w:rFonts w:cs="Arial"/>
      <w:b/>
      <w:color w:val="104F75"/>
      <w:sz w:val="48"/>
      <w:szCs w:val="48"/>
    </w:rPr>
  </w:style>
  <w:style w:type="character" w:customStyle="1" w:styleId="SubtitleTextChar">
    <w:name w:val="SubtitleText Char"/>
    <w:rPr>
      <w:rFonts w:cs="Arial"/>
      <w:b/>
      <w:color w:val="104F75"/>
      <w:sz w:val="48"/>
      <w:szCs w:val="48"/>
    </w:rPr>
  </w:style>
  <w:style w:type="paragraph" w:styleId="ListBullet">
    <w:name w:val="List Bullet"/>
    <w:basedOn w:val="ListBullet5"/>
    <w:pPr>
      <w:numPr>
        <w:numId w:val="5"/>
      </w:numPr>
      <w:contextualSpacing/>
    </w:pPr>
  </w:style>
  <w:style w:type="paragraph" w:styleId="TOC1">
    <w:name w:val="toc 1"/>
    <w:basedOn w:val="Normal"/>
    <w:next w:val="Normal"/>
    <w:autoRedefine/>
    <w:pPr>
      <w:tabs>
        <w:tab w:val="right" w:pos="9498"/>
      </w:tabs>
      <w:spacing w:after="120"/>
    </w:pPr>
  </w:style>
  <w:style w:type="paragraph" w:styleId="TOC2">
    <w:name w:val="toc 2"/>
    <w:basedOn w:val="Normal"/>
    <w:next w:val="Normal"/>
    <w:autoRedefine/>
    <w:pPr>
      <w:tabs>
        <w:tab w:val="right" w:pos="9498"/>
      </w:tabs>
      <w:spacing w:after="120"/>
      <w:ind w:left="238"/>
    </w:pPr>
  </w:style>
  <w:style w:type="paragraph" w:styleId="TOC3">
    <w:name w:val="toc 3"/>
    <w:basedOn w:val="Normal"/>
    <w:next w:val="Normal"/>
    <w:autoRedefine/>
    <w:pPr>
      <w:tabs>
        <w:tab w:val="right" w:pos="9498"/>
      </w:tabs>
      <w:spacing w:after="120"/>
      <w:ind w:left="480"/>
    </w:pPr>
  </w:style>
  <w:style w:type="paragraph" w:customStyle="1" w:styleId="CopyrightBox">
    <w:name w:val="CopyrightBox"/>
    <w:basedOn w:val="Normal"/>
  </w:style>
  <w:style w:type="character" w:customStyle="1" w:styleId="CopyrightBoxChar">
    <w:name w:val="CopyrightBox Char"/>
    <w:rPr>
      <w:color w:val="0D0D0D"/>
      <w:sz w:val="24"/>
      <w:szCs w:val="24"/>
    </w:rPr>
  </w:style>
  <w:style w:type="paragraph" w:customStyle="1" w:styleId="CopyrightSpacing">
    <w:name w:val="CopyrightSpacing"/>
    <w:basedOn w:val="Normal"/>
    <w:pPr>
      <w:spacing w:before="6000" w:after="120"/>
    </w:pPr>
  </w:style>
  <w:style w:type="character" w:customStyle="1" w:styleId="CopyrightSpacingChar">
    <w:name w:val="CopyrightSpacing Char"/>
    <w:rPr>
      <w:sz w:val="24"/>
      <w:szCs w:val="24"/>
    </w:rPr>
  </w:style>
  <w:style w:type="paragraph" w:styleId="Title">
    <w:name w:val="Title"/>
    <w:basedOn w:val="Normal"/>
    <w:next w:val="Normal"/>
    <w:uiPriority w:val="10"/>
    <w:qFormat/>
    <w:pPr>
      <w:spacing w:before="240" w:line="240" w:lineRule="auto"/>
    </w:pPr>
    <w:rPr>
      <w:b/>
      <w:color w:val="104F75"/>
      <w:sz w:val="96"/>
      <w:szCs w:val="120"/>
    </w:rPr>
  </w:style>
  <w:style w:type="character" w:customStyle="1" w:styleId="TitleChar">
    <w:name w:val="Title Char"/>
    <w:rPr>
      <w:rFonts w:ascii="Arial" w:hAnsi="Arial" w:cs="Arial"/>
      <w:b/>
      <w:color w:val="104F75"/>
      <w:sz w:val="96"/>
      <w:szCs w:val="120"/>
      <w:lang w:eastAsia="en-US"/>
    </w:rPr>
  </w:style>
  <w:style w:type="paragraph" w:styleId="TableofFigures">
    <w:name w:val="table of figures"/>
    <w:basedOn w:val="Normal"/>
    <w:next w:val="Normal"/>
    <w:pPr>
      <w:spacing w:after="120"/>
    </w:pPr>
  </w:style>
  <w:style w:type="paragraph" w:styleId="ListBullet4">
    <w:name w:val="List Bullet 4"/>
    <w:basedOn w:val="Normal"/>
    <w:pPr>
      <w:numPr>
        <w:numId w:val="4"/>
      </w:numPr>
      <w:contextualSpacing/>
    </w:pPr>
  </w:style>
  <w:style w:type="paragraph" w:styleId="ListParagraph">
    <w:name w:val="List Paragraph"/>
    <w:aliases w:val="NumberedList,Colorful List - Accent 11"/>
    <w:basedOn w:val="Normal"/>
    <w:link w:val="ListParagraphChar"/>
    <w:uiPriority w:val="34"/>
    <w:qFormat/>
    <w:pPr>
      <w:numPr>
        <w:numId w:val="8"/>
      </w:numPr>
      <w:contextualSpacing/>
    </w:pPr>
  </w:style>
  <w:style w:type="paragraph" w:styleId="Caption">
    <w:name w:val="caption"/>
    <w:basedOn w:val="Normal"/>
    <w:next w:val="Normal"/>
    <w:pPr>
      <w:spacing w:before="120" w:after="120"/>
      <w:jc w:val="center"/>
    </w:pPr>
    <w:rPr>
      <w:b/>
      <w:bCs/>
      <w:color w:val="000000"/>
      <w:sz w:val="20"/>
      <w:szCs w:val="20"/>
    </w:rPr>
  </w:style>
  <w:style w:type="character" w:customStyle="1" w:styleId="Heading4Char">
    <w:name w:val="Heading 4 Char"/>
    <w:rPr>
      <w:b/>
      <w:bCs/>
      <w:color w:val="104F75"/>
      <w:sz w:val="24"/>
      <w:szCs w:val="28"/>
    </w:rPr>
  </w:style>
  <w:style w:type="character" w:customStyle="1" w:styleId="Heading5Char">
    <w:name w:val="Heading 5 Char"/>
    <w:rPr>
      <w:rFonts w:ascii="Calibri" w:hAnsi="Calibri"/>
      <w:b/>
      <w:bCs/>
      <w:i/>
      <w:iCs/>
      <w:color w:val="0D0D0D"/>
      <w:sz w:val="26"/>
      <w:szCs w:val="26"/>
    </w:rPr>
  </w:style>
  <w:style w:type="character" w:customStyle="1" w:styleId="Heading6Char">
    <w:name w:val="Heading 6 Char"/>
    <w:rPr>
      <w:rFonts w:ascii="Calibri" w:hAnsi="Calibri"/>
      <w:b/>
      <w:bCs/>
      <w:color w:val="0D0D0D"/>
      <w:sz w:val="24"/>
      <w:szCs w:val="22"/>
    </w:rPr>
  </w:style>
  <w:style w:type="character" w:customStyle="1" w:styleId="Heading7Char">
    <w:name w:val="Heading 7 Char"/>
    <w:rPr>
      <w:rFonts w:ascii="Calibri" w:hAnsi="Calibri"/>
      <w:color w:val="0D0D0D"/>
      <w:sz w:val="24"/>
      <w:szCs w:val="24"/>
    </w:rPr>
  </w:style>
  <w:style w:type="character" w:customStyle="1" w:styleId="Heading8Char">
    <w:name w:val="Heading 8 Char"/>
    <w:rPr>
      <w:rFonts w:ascii="Calibri" w:hAnsi="Calibri"/>
      <w:i/>
      <w:iCs/>
      <w:color w:val="0D0D0D"/>
      <w:sz w:val="24"/>
      <w:szCs w:val="24"/>
    </w:rPr>
  </w:style>
  <w:style w:type="character" w:customStyle="1" w:styleId="Heading9Char">
    <w:name w:val="Heading 9 Char"/>
    <w:rPr>
      <w:rFonts w:ascii="Cambria" w:hAnsi="Cambria"/>
      <w:color w:val="0D0D0D"/>
      <w:sz w:val="24"/>
      <w:szCs w:val="22"/>
    </w:rPr>
  </w:style>
  <w:style w:type="paragraph" w:styleId="BodyText">
    <w:name w:val="Body Text"/>
    <w:basedOn w:val="Normal"/>
    <w:pPr>
      <w:spacing w:after="120"/>
    </w:pPr>
  </w:style>
  <w:style w:type="character" w:customStyle="1" w:styleId="BodyTextChar">
    <w:name w:val="Body Text Char"/>
    <w:basedOn w:val="DefaultParagraphFont"/>
    <w:rPr>
      <w:color w:val="0D0D0D"/>
      <w:sz w:val="24"/>
      <w:szCs w:val="24"/>
    </w:rPr>
  </w:style>
  <w:style w:type="paragraph" w:customStyle="1" w:styleId="TableHeader">
    <w:name w:val="TableHeader"/>
    <w:pPr>
      <w:suppressAutoHyphens/>
      <w:spacing w:before="60" w:after="60"/>
      <w:ind w:left="57" w:right="57"/>
      <w:jc w:val="center"/>
    </w:pPr>
    <w:rPr>
      <w:b/>
      <w:color w:val="0D0D0D"/>
      <w:sz w:val="24"/>
      <w:szCs w:val="24"/>
    </w:rPr>
  </w:style>
  <w:style w:type="paragraph" w:styleId="BalloonText">
    <w:name w:val="Balloon Text"/>
    <w:basedOn w:val="Normal"/>
    <w:pPr>
      <w:spacing w:after="0" w:line="240" w:lineRule="auto"/>
    </w:pPr>
    <w:rPr>
      <w:rFonts w:ascii="Tahoma" w:hAnsi="Tahoma" w:cs="Tahoma"/>
      <w:sz w:val="16"/>
      <w:szCs w:val="16"/>
    </w:rPr>
  </w:style>
  <w:style w:type="character" w:customStyle="1" w:styleId="BalloonTextChar">
    <w:name w:val="Balloon Text Char"/>
    <w:rPr>
      <w:rFonts w:ascii="Tahoma" w:hAnsi="Tahoma" w:cs="Tahoma"/>
      <w:sz w:val="16"/>
      <w:szCs w:val="16"/>
    </w:rPr>
  </w:style>
  <w:style w:type="paragraph" w:customStyle="1" w:styleId="TableRow">
    <w:name w:val="TableRow"/>
    <w:pPr>
      <w:suppressAutoHyphens/>
      <w:spacing w:before="60" w:after="60"/>
      <w:ind w:left="57" w:right="57"/>
    </w:pPr>
    <w:rPr>
      <w:color w:val="0D0D0D"/>
      <w:sz w:val="24"/>
      <w:szCs w:val="24"/>
    </w:rPr>
  </w:style>
  <w:style w:type="character" w:customStyle="1" w:styleId="TableRowChar">
    <w:name w:val="TableRow Char"/>
    <w:rPr>
      <w:color w:val="0D0D0D"/>
      <w:sz w:val="24"/>
      <w:szCs w:val="24"/>
    </w:rPr>
  </w:style>
  <w:style w:type="paragraph" w:styleId="Header">
    <w:name w:val="header"/>
    <w:basedOn w:val="Normal"/>
    <w:pPr>
      <w:tabs>
        <w:tab w:val="center" w:pos="4513"/>
        <w:tab w:val="right" w:pos="9026"/>
      </w:tabs>
      <w:spacing w:after="0" w:line="240" w:lineRule="auto"/>
    </w:pPr>
  </w:style>
  <w:style w:type="character" w:customStyle="1" w:styleId="HeaderChar">
    <w:name w:val="Header Char"/>
    <w:basedOn w:val="DefaultParagraphFont"/>
    <w:rPr>
      <w:color w:val="0D0D0D"/>
      <w:sz w:val="24"/>
      <w:szCs w:val="24"/>
    </w:rPr>
  </w:style>
  <w:style w:type="paragraph" w:styleId="Footer">
    <w:name w:val="footer"/>
    <w:basedOn w:val="Normal"/>
    <w:pPr>
      <w:tabs>
        <w:tab w:val="center" w:pos="4513"/>
        <w:tab w:val="right" w:pos="9026"/>
      </w:tabs>
      <w:spacing w:after="0" w:line="240" w:lineRule="auto"/>
    </w:pPr>
  </w:style>
  <w:style w:type="character" w:customStyle="1" w:styleId="FooterChar">
    <w:name w:val="Footer Char"/>
    <w:basedOn w:val="DefaultParagraphFont"/>
    <w:rPr>
      <w:color w:val="0D0D0D"/>
      <w:sz w:val="24"/>
      <w:szCs w:val="24"/>
    </w:rPr>
  </w:style>
  <w:style w:type="character" w:styleId="FollowedHyperlink">
    <w:name w:val="FollowedHyperlink"/>
    <w:basedOn w:val="DefaultParagraphFont"/>
    <w:rPr>
      <w:color w:val="0000FF"/>
      <w:u w:val="single"/>
    </w:rPr>
  </w:style>
  <w:style w:type="paragraph" w:styleId="FootnoteText">
    <w:name w:val="footnote text"/>
    <w:basedOn w:val="Normal"/>
    <w:pPr>
      <w:spacing w:after="60" w:line="240" w:lineRule="auto"/>
    </w:pPr>
    <w:rPr>
      <w:sz w:val="20"/>
      <w:szCs w:val="20"/>
    </w:rPr>
  </w:style>
  <w:style w:type="character" w:customStyle="1" w:styleId="FootnoteTextChar">
    <w:name w:val="Footnote Text Char"/>
    <w:basedOn w:val="DefaultParagraphFont"/>
  </w:style>
  <w:style w:type="character" w:styleId="FootnoteReference">
    <w:name w:val="footnote reference"/>
    <w:basedOn w:val="DefaultParagraphFont"/>
    <w:rPr>
      <w:position w:val="0"/>
      <w:vertAlign w:val="superscript"/>
    </w:rPr>
  </w:style>
  <w:style w:type="character" w:customStyle="1" w:styleId="RGB">
    <w:name w:val="RGB"/>
    <w:basedOn w:val="DefaultParagraphFont"/>
    <w:rPr>
      <w:b/>
      <w:bCs/>
      <w:sz w:val="20"/>
    </w:rPr>
  </w:style>
  <w:style w:type="paragraph" w:customStyle="1" w:styleId="ColouredBoxHeadline">
    <w:name w:val="Coloured Box Headline"/>
    <w:basedOn w:val="Normal"/>
    <w:pPr>
      <w:spacing w:before="120"/>
    </w:pPr>
    <w:rPr>
      <w:b/>
      <w:bCs/>
      <w:sz w:val="28"/>
      <w:szCs w:val="20"/>
    </w:rPr>
  </w:style>
  <w:style w:type="character" w:customStyle="1" w:styleId="RGBValues">
    <w:name w:val="RGB Values"/>
    <w:basedOn w:val="DefaultParagraphFont"/>
    <w:rPr>
      <w:sz w:val="20"/>
    </w:rPr>
  </w:style>
  <w:style w:type="paragraph" w:styleId="ListBullet5">
    <w:name w:val="List Bullet 5"/>
    <w:basedOn w:val="Normal"/>
  </w:style>
  <w:style w:type="character" w:styleId="CommentReference">
    <w:name w:val="annotation reference"/>
    <w:basedOn w:val="DefaultParagraphFont"/>
  </w:style>
  <w:style w:type="paragraph" w:styleId="CommentText">
    <w:name w:val="annotation text"/>
    <w:basedOn w:val="Normal"/>
    <w:pPr>
      <w:spacing w:line="240" w:lineRule="auto"/>
    </w:pPr>
    <w:rPr>
      <w:sz w:val="20"/>
      <w:szCs w:val="20"/>
    </w:rPr>
  </w:style>
  <w:style w:type="character" w:customStyle="1" w:styleId="CommentTextChar">
    <w:name w:val="Comment Text Char"/>
    <w:basedOn w:val="DefaultParagraphFont"/>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b/>
      <w:bCs/>
    </w:rPr>
  </w:style>
  <w:style w:type="paragraph" w:customStyle="1" w:styleId="Centredembed">
    <w:name w:val="Centred embed"/>
    <w:basedOn w:val="Normal"/>
    <w:pPr>
      <w:spacing w:after="0"/>
      <w:jc w:val="center"/>
    </w:pPr>
    <w:rPr>
      <w:szCs w:val="20"/>
    </w:rPr>
  </w:style>
  <w:style w:type="paragraph" w:styleId="Date">
    <w:name w:val="Date"/>
    <w:basedOn w:val="Normal"/>
    <w:next w:val="Normal"/>
    <w:rPr>
      <w:rFonts w:cs="Arial"/>
      <w:b/>
      <w:bCs/>
      <w:color w:val="104F75"/>
      <w:sz w:val="44"/>
      <w:szCs w:val="44"/>
    </w:rPr>
  </w:style>
  <w:style w:type="character" w:customStyle="1" w:styleId="DateChar">
    <w:name w:val="Date Char"/>
    <w:basedOn w:val="DefaultParagraphFont"/>
    <w:rPr>
      <w:rFonts w:cs="Arial"/>
      <w:b/>
      <w:bCs/>
      <w:color w:val="104F75"/>
      <w:sz w:val="44"/>
      <w:szCs w:val="44"/>
    </w:rPr>
  </w:style>
  <w:style w:type="character" w:customStyle="1" w:styleId="SourceChar">
    <w:name w:val="Source Char"/>
    <w:basedOn w:val="DefaultParagraphFont"/>
  </w:style>
  <w:style w:type="paragraph" w:customStyle="1" w:styleId="Source">
    <w:name w:val="Source"/>
    <w:basedOn w:val="Normal"/>
    <w:pPr>
      <w:jc w:val="right"/>
    </w:pPr>
    <w:rPr>
      <w:sz w:val="20"/>
      <w:szCs w:val="20"/>
    </w:rPr>
  </w:style>
  <w:style w:type="paragraph" w:customStyle="1" w:styleId="DfESOutNumbered1">
    <w:name w:val="DfESOutNumbered1"/>
    <w:basedOn w:val="Normal"/>
    <w:pPr>
      <w:numPr>
        <w:numId w:val="3"/>
      </w:numPr>
    </w:pPr>
  </w:style>
  <w:style w:type="character" w:customStyle="1" w:styleId="DfESOutNumbered1Char">
    <w:name w:val="DfESOutNumbered1 Char"/>
    <w:rPr>
      <w:sz w:val="24"/>
      <w:szCs w:val="24"/>
    </w:rPr>
  </w:style>
  <w:style w:type="paragraph" w:customStyle="1" w:styleId="TableRowRight">
    <w:name w:val="TableRowRight"/>
    <w:basedOn w:val="TableRow"/>
    <w:pPr>
      <w:jc w:val="right"/>
    </w:pPr>
    <w:rPr>
      <w:szCs w:val="20"/>
    </w:rPr>
  </w:style>
  <w:style w:type="paragraph" w:customStyle="1" w:styleId="TableRowCentered">
    <w:name w:val="TableRowCentered"/>
    <w:basedOn w:val="TableRow"/>
    <w:pPr>
      <w:jc w:val="center"/>
    </w:pPr>
    <w:rPr>
      <w:szCs w:val="20"/>
    </w:rPr>
  </w:style>
  <w:style w:type="paragraph" w:customStyle="1" w:styleId="SocialMedia">
    <w:name w:val="SocialMedia"/>
    <w:basedOn w:val="Normal"/>
    <w:pPr>
      <w:tabs>
        <w:tab w:val="left" w:pos="4253"/>
        <w:tab w:val="left" w:pos="4820"/>
      </w:tabs>
      <w:spacing w:after="0" w:line="240" w:lineRule="auto"/>
      <w:ind w:firstLine="34"/>
    </w:pPr>
  </w:style>
  <w:style w:type="paragraph" w:customStyle="1" w:styleId="Reference">
    <w:name w:val="Reference"/>
    <w:basedOn w:val="Normal"/>
    <w:pPr>
      <w:tabs>
        <w:tab w:val="left" w:pos="1701"/>
      </w:tabs>
      <w:spacing w:before="240"/>
    </w:pPr>
  </w:style>
  <w:style w:type="character" w:customStyle="1" w:styleId="SocialMediaChar">
    <w:name w:val="SocialMedia Char"/>
    <w:basedOn w:val="DefaultParagraphFont"/>
    <w:rPr>
      <w:sz w:val="24"/>
      <w:szCs w:val="24"/>
    </w:rPr>
  </w:style>
  <w:style w:type="paragraph" w:customStyle="1" w:styleId="Licence">
    <w:name w:val="Licence"/>
    <w:basedOn w:val="Normal"/>
    <w:pPr>
      <w:tabs>
        <w:tab w:val="left" w:pos="1418"/>
      </w:tabs>
      <w:ind w:left="284"/>
      <w:contextualSpacing/>
    </w:pPr>
  </w:style>
  <w:style w:type="character" w:customStyle="1" w:styleId="ReferenceChar">
    <w:name w:val="Reference Char"/>
    <w:basedOn w:val="DefaultParagraphFont"/>
    <w:rPr>
      <w:color w:val="0D0D0D"/>
      <w:sz w:val="24"/>
      <w:szCs w:val="24"/>
    </w:rPr>
  </w:style>
  <w:style w:type="paragraph" w:customStyle="1" w:styleId="LicenceIntro">
    <w:name w:val="LicenceIntro"/>
    <w:basedOn w:val="Licence"/>
    <w:pPr>
      <w:spacing w:after="0"/>
      <w:ind w:left="0"/>
    </w:pPr>
    <w:rPr>
      <w:szCs w:val="20"/>
    </w:rPr>
  </w:style>
  <w:style w:type="character" w:customStyle="1" w:styleId="LicenceChar">
    <w:name w:val="Licence Char"/>
    <w:basedOn w:val="DefaultParagraphFont"/>
    <w:rPr>
      <w:sz w:val="24"/>
      <w:szCs w:val="24"/>
    </w:rPr>
  </w:style>
  <w:style w:type="paragraph" w:styleId="ListBullet2">
    <w:name w:val="List Bullet 2"/>
    <w:basedOn w:val="Normal"/>
    <w:pPr>
      <w:numPr>
        <w:numId w:val="6"/>
      </w:numPr>
      <w:tabs>
        <w:tab w:val="left" w:pos="491"/>
      </w:tabs>
      <w:contextualSpacing/>
    </w:pPr>
  </w:style>
  <w:style w:type="paragraph" w:customStyle="1" w:styleId="Logos">
    <w:name w:val="Logos"/>
    <w:basedOn w:val="Normal"/>
    <w:pPr>
      <w:pageBreakBefore/>
      <w:widowControl w:val="0"/>
    </w:pPr>
  </w:style>
  <w:style w:type="character" w:customStyle="1" w:styleId="LogosChar">
    <w:name w:val="Logos Char"/>
    <w:basedOn w:val="DefaultParagraphFont"/>
    <w:rPr>
      <w:color w:val="0D0D0D"/>
      <w:sz w:val="24"/>
      <w:szCs w:val="24"/>
    </w:rPr>
  </w:style>
  <w:style w:type="paragraph" w:styleId="ListBullet3">
    <w:name w:val="List Bullet 3"/>
    <w:basedOn w:val="Normal"/>
    <w:pPr>
      <w:numPr>
        <w:numId w:val="7"/>
      </w:numPr>
      <w:contextualSpacing/>
    </w:pPr>
  </w:style>
  <w:style w:type="paragraph" w:customStyle="1" w:styleId="DfESOutNumbered">
    <w:name w:val="DfESOutNumbered"/>
    <w:basedOn w:val="Normal"/>
    <w:pPr>
      <w:widowControl w:val="0"/>
      <w:numPr>
        <w:numId w:val="9"/>
      </w:numPr>
      <w:overflowPunct w:val="0"/>
      <w:autoSpaceDE w:val="0"/>
      <w:spacing w:line="240" w:lineRule="auto"/>
      <w:textAlignment w:val="baseline"/>
    </w:pPr>
    <w:rPr>
      <w:rFonts w:cs="Arial"/>
      <w:color w:val="auto"/>
      <w:sz w:val="22"/>
      <w:szCs w:val="20"/>
      <w:lang w:eastAsia="en-US"/>
    </w:rPr>
  </w:style>
  <w:style w:type="character" w:customStyle="1" w:styleId="DfESOutNumberedChar">
    <w:name w:val="DfESOutNumbered Char"/>
    <w:basedOn w:val="LogosChar"/>
    <w:rPr>
      <w:rFonts w:cs="Arial"/>
      <w:color w:val="0D0D0D"/>
      <w:sz w:val="22"/>
      <w:szCs w:val="24"/>
      <w:lang w:eastAsia="en-US"/>
    </w:rPr>
  </w:style>
  <w:style w:type="paragraph" w:customStyle="1" w:styleId="DeptBullets">
    <w:name w:val="DeptBullets"/>
    <w:basedOn w:val="Normal"/>
    <w:pPr>
      <w:widowControl w:val="0"/>
      <w:numPr>
        <w:numId w:val="10"/>
      </w:numPr>
      <w:overflowPunct w:val="0"/>
      <w:autoSpaceDE w:val="0"/>
      <w:spacing w:line="240" w:lineRule="auto"/>
      <w:textAlignment w:val="baseline"/>
    </w:pPr>
    <w:rPr>
      <w:color w:val="auto"/>
      <w:szCs w:val="20"/>
      <w:lang w:eastAsia="en-US"/>
    </w:rPr>
  </w:style>
  <w:style w:type="character" w:customStyle="1" w:styleId="DeptBulletsChar">
    <w:name w:val="DeptBullets Char"/>
    <w:basedOn w:val="LogosChar"/>
    <w:rPr>
      <w:color w:val="0D0D0D"/>
      <w:sz w:val="24"/>
      <w:szCs w:val="24"/>
      <w:lang w:eastAsia="en-US"/>
    </w:rPr>
  </w:style>
  <w:style w:type="paragraph" w:customStyle="1" w:styleId="TOCHeader">
    <w:name w:val="TOC Header"/>
    <w:pPr>
      <w:pageBreakBefore/>
      <w:suppressAutoHyphens/>
    </w:pPr>
    <w:rPr>
      <w:b/>
      <w:color w:val="104F75"/>
      <w:sz w:val="36"/>
      <w:szCs w:val="24"/>
    </w:rPr>
  </w:style>
  <w:style w:type="character" w:customStyle="1" w:styleId="TOCHeaderChar">
    <w:name w:val="TOC Header Char"/>
    <w:rPr>
      <w:b/>
      <w:color w:val="104F75"/>
      <w:sz w:val="36"/>
      <w:szCs w:val="24"/>
    </w:rPr>
  </w:style>
  <w:style w:type="paragraph" w:styleId="BodyTextIndent">
    <w:name w:val="Body Text Indent"/>
    <w:basedOn w:val="Normal"/>
    <w:pPr>
      <w:widowControl w:val="0"/>
      <w:overflowPunct w:val="0"/>
      <w:autoSpaceDE w:val="0"/>
      <w:spacing w:after="0" w:line="240" w:lineRule="auto"/>
      <w:ind w:left="288"/>
      <w:textAlignment w:val="baseline"/>
    </w:pPr>
    <w:rPr>
      <w:color w:val="auto"/>
      <w:szCs w:val="20"/>
      <w:lang w:eastAsia="en-US"/>
    </w:rPr>
  </w:style>
  <w:style w:type="character" w:customStyle="1" w:styleId="BodyTextIndentChar">
    <w:name w:val="Body Text Indent Char"/>
    <w:basedOn w:val="DefaultParagraphFont"/>
    <w:rPr>
      <w:sz w:val="24"/>
      <w:lang w:eastAsia="en-US"/>
    </w:rPr>
  </w:style>
  <w:style w:type="paragraph" w:customStyle="1" w:styleId="DeptOutNumbered">
    <w:name w:val="DeptOutNumbered"/>
    <w:basedOn w:val="Normal"/>
    <w:pPr>
      <w:widowControl w:val="0"/>
      <w:numPr>
        <w:numId w:val="11"/>
      </w:numPr>
      <w:overflowPunct w:val="0"/>
      <w:autoSpaceDE w:val="0"/>
      <w:spacing w:line="240" w:lineRule="auto"/>
      <w:textAlignment w:val="baseline"/>
    </w:pPr>
    <w:rPr>
      <w:color w:val="auto"/>
      <w:szCs w:val="20"/>
      <w:lang w:eastAsia="en-US"/>
    </w:rPr>
  </w:style>
  <w:style w:type="paragraph" w:customStyle="1" w:styleId="Heading">
    <w:name w:val="Heading"/>
    <w:basedOn w:val="Normal"/>
    <w:next w:val="Normal"/>
    <w:pPr>
      <w:keepNext/>
      <w:keepLines/>
      <w:widowControl w:val="0"/>
      <w:overflowPunct w:val="0"/>
      <w:autoSpaceDE w:val="0"/>
      <w:spacing w:before="240" w:line="240" w:lineRule="auto"/>
      <w:ind w:left="-720"/>
      <w:textAlignment w:val="baseline"/>
    </w:pPr>
    <w:rPr>
      <w:b/>
      <w:color w:val="auto"/>
      <w:szCs w:val="20"/>
      <w:lang w:eastAsia="en-US"/>
    </w:rPr>
  </w:style>
  <w:style w:type="paragraph" w:customStyle="1" w:styleId="MinuteTop">
    <w:name w:val="Minute Top"/>
    <w:basedOn w:val="Normal"/>
    <w:pPr>
      <w:widowControl w:val="0"/>
      <w:tabs>
        <w:tab w:val="left" w:pos="4680"/>
        <w:tab w:val="left" w:pos="5587"/>
      </w:tabs>
      <w:overflowPunct w:val="0"/>
      <w:autoSpaceDE w:val="0"/>
      <w:spacing w:after="0" w:line="240" w:lineRule="auto"/>
      <w:textAlignment w:val="baseline"/>
    </w:pPr>
    <w:rPr>
      <w:color w:val="auto"/>
      <w:szCs w:val="20"/>
      <w:lang w:eastAsia="en-US"/>
    </w:rPr>
  </w:style>
  <w:style w:type="paragraph" w:customStyle="1" w:styleId="Numbered">
    <w:name w:val="Numbered"/>
    <w:basedOn w:val="Normal"/>
    <w:pPr>
      <w:widowControl w:val="0"/>
      <w:overflowPunct w:val="0"/>
      <w:autoSpaceDE w:val="0"/>
      <w:spacing w:line="240" w:lineRule="auto"/>
      <w:textAlignment w:val="baseline"/>
    </w:pPr>
    <w:rPr>
      <w:color w:val="auto"/>
      <w:szCs w:val="20"/>
      <w:lang w:eastAsia="en-US"/>
    </w:rPr>
  </w:style>
  <w:style w:type="character" w:styleId="PageNumber">
    <w:name w:val="page number"/>
    <w:basedOn w:val="DefaultParagraphFont"/>
  </w:style>
  <w:style w:type="character" w:customStyle="1" w:styleId="PersonalComposeStyle">
    <w:name w:val="Personal Compose Style"/>
    <w:basedOn w:val="DefaultParagraphFont"/>
    <w:rPr>
      <w:rFonts w:ascii="Arial" w:hAnsi="Arial" w:cs="Arial"/>
      <w:color w:val="auto"/>
      <w:sz w:val="20"/>
    </w:rPr>
  </w:style>
  <w:style w:type="character" w:customStyle="1" w:styleId="PersonalReplyStyle">
    <w:name w:val="Personal Reply Style"/>
    <w:basedOn w:val="DefaultParagraphFont"/>
    <w:rPr>
      <w:rFonts w:ascii="Arial" w:hAnsi="Arial" w:cs="Arial"/>
      <w:color w:val="auto"/>
      <w:sz w:val="20"/>
    </w:rPr>
  </w:style>
  <w:style w:type="paragraph" w:customStyle="1" w:styleId="Sub-Heading">
    <w:name w:val="Sub-Heading"/>
    <w:basedOn w:val="Heading"/>
    <w:next w:val="Numbered"/>
    <w:pPr>
      <w:spacing w:before="0"/>
    </w:pPr>
  </w:style>
  <w:style w:type="paragraph" w:styleId="Subtitle">
    <w:name w:val="Subtitle"/>
    <w:basedOn w:val="Normal"/>
    <w:uiPriority w:val="11"/>
    <w:qFormat/>
    <w:pPr>
      <w:widowControl w:val="0"/>
      <w:overflowPunct w:val="0"/>
      <w:autoSpaceDE w:val="0"/>
      <w:spacing w:after="60" w:line="240" w:lineRule="auto"/>
      <w:jc w:val="center"/>
      <w:textAlignment w:val="baseline"/>
    </w:pPr>
    <w:rPr>
      <w:i/>
      <w:color w:val="auto"/>
      <w:szCs w:val="20"/>
      <w:lang w:eastAsia="en-US"/>
    </w:rPr>
  </w:style>
  <w:style w:type="character" w:customStyle="1" w:styleId="SubtitleChar">
    <w:name w:val="Subtitle Char"/>
    <w:basedOn w:val="DefaultParagraphFont"/>
    <w:rPr>
      <w:i/>
      <w:sz w:val="24"/>
      <w:lang w:eastAsia="en-US"/>
    </w:rPr>
  </w:style>
  <w:style w:type="paragraph" w:customStyle="1" w:styleId="DfESBullets">
    <w:name w:val="DfESBullets"/>
    <w:basedOn w:val="Normal"/>
    <w:pPr>
      <w:widowControl w:val="0"/>
      <w:numPr>
        <w:numId w:val="12"/>
      </w:numPr>
      <w:overflowPunct w:val="0"/>
      <w:autoSpaceDE w:val="0"/>
      <w:spacing w:line="240" w:lineRule="auto"/>
      <w:textAlignment w:val="baseline"/>
    </w:pPr>
    <w:rPr>
      <w:rFonts w:cs="Arial"/>
      <w:color w:val="auto"/>
      <w:sz w:val="22"/>
      <w:szCs w:val="20"/>
      <w:lang w:eastAsia="en-US"/>
    </w:rPr>
  </w:style>
  <w:style w:type="character" w:styleId="UnresolvedMention">
    <w:name w:val="Unresolved Mention"/>
    <w:basedOn w:val="DefaultParagraphFont"/>
    <w:rPr>
      <w:color w:val="605E5C"/>
      <w:shd w:val="clear" w:color="auto" w:fill="E1DFDD"/>
    </w:rPr>
  </w:style>
  <w:style w:type="numbering" w:customStyle="1" w:styleId="WWOutlineListStyle">
    <w:name w:val="WW_OutlineListStyle"/>
    <w:basedOn w:val="NoList"/>
    <w:pPr>
      <w:numPr>
        <w:numId w:val="2"/>
      </w:numPr>
    </w:pPr>
  </w:style>
  <w:style w:type="numbering" w:customStyle="1" w:styleId="LFO3">
    <w:name w:val="LFO3"/>
    <w:basedOn w:val="NoList"/>
    <w:pPr>
      <w:numPr>
        <w:numId w:val="3"/>
      </w:numPr>
    </w:pPr>
  </w:style>
  <w:style w:type="numbering" w:customStyle="1" w:styleId="LFO4">
    <w:name w:val="LFO4"/>
    <w:basedOn w:val="NoList"/>
    <w:pPr>
      <w:numPr>
        <w:numId w:val="4"/>
      </w:numPr>
    </w:pPr>
  </w:style>
  <w:style w:type="numbering" w:customStyle="1" w:styleId="LFO6">
    <w:name w:val="LFO6"/>
    <w:basedOn w:val="NoList"/>
    <w:pPr>
      <w:numPr>
        <w:numId w:val="5"/>
      </w:numPr>
    </w:pPr>
  </w:style>
  <w:style w:type="numbering" w:customStyle="1" w:styleId="LFO9">
    <w:name w:val="LFO9"/>
    <w:basedOn w:val="NoList"/>
    <w:pPr>
      <w:numPr>
        <w:numId w:val="6"/>
      </w:numPr>
    </w:pPr>
  </w:style>
  <w:style w:type="numbering" w:customStyle="1" w:styleId="LFO10">
    <w:name w:val="LFO10"/>
    <w:basedOn w:val="NoList"/>
    <w:pPr>
      <w:numPr>
        <w:numId w:val="7"/>
      </w:numPr>
    </w:pPr>
  </w:style>
  <w:style w:type="numbering" w:customStyle="1" w:styleId="LFO25">
    <w:name w:val="LFO25"/>
    <w:basedOn w:val="NoList"/>
    <w:pPr>
      <w:numPr>
        <w:numId w:val="8"/>
      </w:numPr>
    </w:pPr>
  </w:style>
  <w:style w:type="numbering" w:customStyle="1" w:styleId="LFO28">
    <w:name w:val="LFO28"/>
    <w:basedOn w:val="NoList"/>
    <w:pPr>
      <w:numPr>
        <w:numId w:val="9"/>
      </w:numPr>
    </w:pPr>
  </w:style>
  <w:style w:type="numbering" w:customStyle="1" w:styleId="LFO30">
    <w:name w:val="LFO30"/>
    <w:basedOn w:val="NoList"/>
    <w:pPr>
      <w:numPr>
        <w:numId w:val="10"/>
      </w:numPr>
    </w:pPr>
  </w:style>
  <w:style w:type="numbering" w:customStyle="1" w:styleId="LFO34">
    <w:name w:val="LFO34"/>
    <w:basedOn w:val="NoList"/>
    <w:pPr>
      <w:numPr>
        <w:numId w:val="11"/>
      </w:numPr>
    </w:pPr>
  </w:style>
  <w:style w:type="numbering" w:customStyle="1" w:styleId="LFO36">
    <w:name w:val="LFO36"/>
    <w:basedOn w:val="NoList"/>
    <w:pPr>
      <w:numPr>
        <w:numId w:val="12"/>
      </w:numPr>
    </w:pPr>
  </w:style>
  <w:style w:type="table" w:styleId="TableGrid">
    <w:name w:val="Table Grid"/>
    <w:basedOn w:val="TableNormal"/>
    <w:uiPriority w:val="59"/>
    <w:rsid w:val="00535056"/>
    <w:pPr>
      <w:autoSpaceDN/>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NumberedList Char,Colorful List - Accent 11 Char"/>
    <w:link w:val="ListParagraph"/>
    <w:uiPriority w:val="34"/>
    <w:rsid w:val="00535056"/>
    <w:rPr>
      <w:color w:val="0D0D0D"/>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85203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734</TotalTime>
  <Pages>10</Pages>
  <Words>1666</Words>
  <Characters>9497</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DfE external document template</vt:lpstr>
    </vt:vector>
  </TitlesOfParts>
  <Company/>
  <LinksUpToDate>false</LinksUpToDate>
  <CharactersWithSpaces>11141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DfE external document template</dc:title>
  <dc:subject/>
  <dc:creator>Publishing.TEAM@education.gsi.gov.uk</dc:creator>
  <cp:keywords/>
  <dc:description/>
  <cp:lastModifiedBy>Roisin Turner</cp:lastModifiedBy>
  <cp:revision>11</cp:revision>
  <cp:lastPrinted>2023-10-05T10:45:00Z</cp:lastPrinted>
  <dcterms:created xsi:type="dcterms:W3CDTF">2024-07-02T09:04:00Z</dcterms:created>
  <dcterms:modified xsi:type="dcterms:W3CDTF">2024-09-20T07:29:00Z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IWP Document</vt:lpwstr>
  </property>
  <property fmtid="{D5CDD505-2E9C-101B-9397-08002B2CF9AE}" pid="3" name="ContentTypeId">
    <vt:lpwstr>0x0101006FBD534E0B2648409800B3ECF3893BDA</vt:lpwstr>
  </property>
  <property fmtid="{D5CDD505-2E9C-101B-9397-08002B2CF9AE}" pid="4" name="IWPGroupOOB">
    <vt:lpwstr>Communications Directorate</vt:lpwstr>
  </property>
  <property fmtid="{D5CDD505-2E9C-101B-9397-08002B2CF9AE}" pid="5" name="_dlc_DocIdItemGuid">
    <vt:lpwstr>f1dd1af3-30bb-446e-af34-5327635f4b16</vt:lpwstr>
  </property>
  <property fmtid="{D5CDD505-2E9C-101B-9397-08002B2CF9AE}" pid="6" name="IWPOrganisationalUnit">
    <vt:lpwstr>3;#DfE|cc08a6d4-dfde-4d0f-bd85-069ebcef80d5</vt:lpwstr>
  </property>
  <property fmtid="{D5CDD505-2E9C-101B-9397-08002B2CF9AE}" pid="7" name="IWPOwner">
    <vt:lpwstr>1;#DfE|a484111e-5b24-4ad9-9778-c536c8c88985</vt:lpwstr>
  </property>
  <property fmtid="{D5CDD505-2E9C-101B-9397-08002B2CF9AE}" pid="8" name="IWPSubject">
    <vt:lpwstr/>
  </property>
  <property fmtid="{D5CDD505-2E9C-101B-9397-08002B2CF9AE}" pid="9" name="IWPFunction">
    <vt:lpwstr/>
  </property>
  <property fmtid="{D5CDD505-2E9C-101B-9397-08002B2CF9AE}" pid="10" name="IWPSiteType">
    <vt:lpwstr/>
  </property>
  <property fmtid="{D5CDD505-2E9C-101B-9397-08002B2CF9AE}" pid="11" name="IWPRightsProtectiveMarking">
    <vt:lpwstr>2;#Official|0884c477-2e62-47ea-b19c-5af6e91124c5</vt:lpwstr>
  </property>
  <property fmtid="{D5CDD505-2E9C-101B-9397-08002B2CF9AE}" pid="12" name="Site">
    <vt:lpwstr>22;#Communic​ati​ons|60b3cc5e-d979-4a7a-b73d-c058e341a548</vt:lpwstr>
  </property>
</Properties>
</file>